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3A2F2">
      <w:pPr>
        <w:spacing w:line="500" w:lineRule="exact"/>
        <w:jc w:val="center"/>
        <w:rPr>
          <w:rFonts w:hint="eastAsia" w:ascii="黑体" w:hAnsi="黑体" w:eastAsia="黑体" w:cs="Times New Roman"/>
          <w:sz w:val="32"/>
          <w:szCs w:val="32"/>
          <w:lang w:eastAsia="zh-CN"/>
        </w:rPr>
      </w:pPr>
      <w:r>
        <w:rPr>
          <w:rFonts w:hint="eastAsia" w:ascii="黑体" w:hAnsi="黑体" w:eastAsia="黑体" w:cs="Times New Roman"/>
          <w:sz w:val="32"/>
          <w:szCs w:val="32"/>
          <w:lang w:eastAsia="zh-CN"/>
        </w:rPr>
        <w:t>什么不是社会主义-对社会主义本质的破题思考</w:t>
      </w:r>
    </w:p>
    <w:p w14:paraId="7636A0EE">
      <w:pPr>
        <w:spacing w:line="500" w:lineRule="exact"/>
        <w:jc w:val="center"/>
        <w:rPr>
          <w:rFonts w:hint="eastAsia" w:ascii="黑体" w:hAnsi="黑体" w:eastAsia="黑体" w:cs="Times New Roman"/>
          <w:sz w:val="32"/>
          <w:szCs w:val="32"/>
          <w:lang w:eastAsia="zh-CN"/>
        </w:rPr>
      </w:pPr>
    </w:p>
    <w:p w14:paraId="3E0559CC">
      <w:pPr>
        <w:spacing w:line="500" w:lineRule="exact"/>
        <w:rPr>
          <w:rFonts w:hint="default" w:ascii="仿宋" w:hAnsi="仿宋" w:eastAsia="仿宋"/>
          <w:b/>
          <w:sz w:val="32"/>
          <w:szCs w:val="32"/>
          <w:lang w:val="en-US" w:eastAsia="zh-CN"/>
        </w:rPr>
      </w:pPr>
      <w:r>
        <w:rPr>
          <w:rFonts w:hint="eastAsia" w:ascii="仿宋" w:hAnsi="仿宋" w:eastAsia="仿宋"/>
          <w:b/>
          <w:sz w:val="32"/>
          <w:szCs w:val="32"/>
        </w:rPr>
        <w:t>课程名称：</w:t>
      </w:r>
      <w:r>
        <w:rPr>
          <w:rFonts w:hint="eastAsia" w:ascii="仿宋" w:hAnsi="仿宋" w:eastAsia="仿宋"/>
          <w:b/>
          <w:sz w:val="32"/>
          <w:szCs w:val="32"/>
          <w:lang w:eastAsia="zh-CN"/>
        </w:rPr>
        <w:t>《</w:t>
      </w:r>
      <w:r>
        <w:rPr>
          <w:rFonts w:hint="eastAsia" w:ascii="仿宋" w:hAnsi="仿宋" w:eastAsia="仿宋"/>
          <w:b/>
          <w:sz w:val="32"/>
          <w:szCs w:val="32"/>
          <w:lang w:val="en-US" w:eastAsia="zh-CN"/>
        </w:rPr>
        <w:t>毛泽东思想和中国特色社会主义理论体系概论</w:t>
      </w:r>
      <w:r>
        <w:rPr>
          <w:rFonts w:hint="eastAsia" w:ascii="仿宋" w:hAnsi="仿宋" w:eastAsia="仿宋"/>
          <w:b/>
          <w:sz w:val="32"/>
          <w:szCs w:val="32"/>
          <w:lang w:eastAsia="zh-CN"/>
        </w:rPr>
        <w:t>》</w:t>
      </w:r>
      <w:r>
        <w:rPr>
          <w:rFonts w:hint="eastAsia" w:ascii="仿宋" w:hAnsi="仿宋" w:eastAsia="仿宋"/>
          <w:b/>
          <w:sz w:val="32"/>
          <w:szCs w:val="32"/>
        </w:rPr>
        <w:t>　　　　　　　　　　　　　　　授课对象：</w:t>
      </w:r>
      <w:r>
        <w:rPr>
          <w:rFonts w:hint="eastAsia" w:ascii="仿宋" w:hAnsi="仿宋" w:eastAsia="仿宋"/>
          <w:b/>
          <w:sz w:val="32"/>
          <w:szCs w:val="32"/>
          <w:lang w:val="en-US" w:eastAsia="zh-CN"/>
        </w:rPr>
        <w:t>大一学生</w:t>
      </w:r>
      <w:bookmarkStart w:id="0" w:name="_GoBack"/>
      <w:bookmarkEnd w:id="0"/>
    </w:p>
    <w:p w14:paraId="56C5D848">
      <w:pPr>
        <w:spacing w:line="500" w:lineRule="exact"/>
        <w:rPr>
          <w:rFonts w:hint="default" w:ascii="仿宋" w:hAnsi="仿宋" w:eastAsia="仿宋"/>
          <w:b/>
          <w:sz w:val="32"/>
          <w:szCs w:val="32"/>
          <w:lang w:val="en-US" w:eastAsia="zh-CN"/>
        </w:rPr>
      </w:pPr>
      <w:r>
        <w:rPr>
          <w:rFonts w:hint="eastAsia" w:ascii="仿宋" w:hAnsi="仿宋" w:eastAsia="仿宋"/>
          <w:b/>
          <w:sz w:val="32"/>
          <w:szCs w:val="32"/>
        </w:rPr>
        <w:t>学时数：</w:t>
      </w:r>
      <w:r>
        <w:rPr>
          <w:rFonts w:hint="eastAsia" w:ascii="仿宋" w:hAnsi="仿宋" w:eastAsia="仿宋"/>
          <w:b/>
          <w:sz w:val="32"/>
          <w:szCs w:val="32"/>
          <w:lang w:val="en-US" w:eastAsia="zh-CN"/>
        </w:rPr>
        <w:t>36课时</w:t>
      </w:r>
      <w:r>
        <w:rPr>
          <w:rFonts w:hint="eastAsia" w:ascii="仿宋" w:hAnsi="仿宋" w:eastAsia="仿宋"/>
          <w:b/>
          <w:sz w:val="32"/>
          <w:szCs w:val="32"/>
        </w:rPr>
        <w:t>　　　　　学 　分：</w:t>
      </w:r>
      <w:r>
        <w:rPr>
          <w:rFonts w:hint="eastAsia" w:ascii="仿宋" w:hAnsi="仿宋" w:eastAsia="仿宋"/>
          <w:b/>
          <w:sz w:val="32"/>
          <w:szCs w:val="32"/>
          <w:lang w:val="en-US" w:eastAsia="zh-CN"/>
        </w:rPr>
        <w:t>2学分</w:t>
      </w:r>
    </w:p>
    <w:p w14:paraId="375D3F21">
      <w:pPr>
        <w:spacing w:line="500" w:lineRule="exact"/>
        <w:rPr>
          <w:rFonts w:hint="default" w:ascii="仿宋" w:hAnsi="仿宋" w:eastAsia="仿宋"/>
          <w:b/>
          <w:sz w:val="32"/>
          <w:szCs w:val="32"/>
          <w:lang w:val="en-US" w:eastAsia="zh-CN"/>
        </w:rPr>
      </w:pPr>
      <w:r>
        <w:rPr>
          <w:rFonts w:hint="eastAsia" w:ascii="仿宋" w:hAnsi="仿宋" w:eastAsia="仿宋"/>
          <w:b/>
          <w:sz w:val="32"/>
          <w:szCs w:val="32"/>
        </w:rPr>
        <w:t>撰写人姓名：</w:t>
      </w:r>
      <w:r>
        <w:rPr>
          <w:rFonts w:hint="eastAsia" w:ascii="仿宋" w:hAnsi="仿宋" w:eastAsia="仿宋"/>
          <w:b/>
          <w:sz w:val="32"/>
          <w:szCs w:val="32"/>
          <w:lang w:val="en-US" w:eastAsia="zh-CN"/>
        </w:rPr>
        <w:t>张静</w:t>
      </w:r>
      <w:r>
        <w:rPr>
          <w:rFonts w:hint="eastAsia" w:ascii="仿宋" w:hAnsi="仿宋" w:eastAsia="仿宋"/>
          <w:b/>
          <w:sz w:val="32"/>
          <w:szCs w:val="32"/>
        </w:rPr>
        <w:t>　　　　</w:t>
      </w:r>
      <w:r>
        <w:rPr>
          <w:rFonts w:hint="eastAsia" w:ascii="仿宋" w:hAnsi="仿宋" w:eastAsia="仿宋"/>
          <w:b/>
          <w:sz w:val="32"/>
          <w:szCs w:val="32"/>
          <w:lang w:val="en-US" w:eastAsia="zh-CN"/>
        </w:rPr>
        <w:t xml:space="preserve"> </w:t>
      </w:r>
      <w:r>
        <w:rPr>
          <w:rFonts w:hint="eastAsia" w:ascii="仿宋" w:hAnsi="仿宋" w:eastAsia="仿宋"/>
          <w:b/>
          <w:sz w:val="32"/>
          <w:szCs w:val="32"/>
        </w:rPr>
        <w:t>单位名称：</w:t>
      </w:r>
      <w:r>
        <w:rPr>
          <w:rFonts w:hint="eastAsia" w:ascii="仿宋" w:hAnsi="仿宋" w:eastAsia="仿宋"/>
          <w:b/>
          <w:sz w:val="32"/>
          <w:szCs w:val="32"/>
          <w:lang w:val="en-US" w:eastAsia="zh-CN"/>
        </w:rPr>
        <w:t>马克思主义学院</w:t>
      </w:r>
    </w:p>
    <w:p w14:paraId="76EF8D1E">
      <w:pPr>
        <w:spacing w:line="500" w:lineRule="exact"/>
        <w:rPr>
          <w:rFonts w:hint="default" w:ascii="仿宋" w:hAnsi="仿宋" w:eastAsia="仿宋"/>
          <w:b/>
          <w:sz w:val="32"/>
          <w:szCs w:val="32"/>
          <w:lang w:val="en-US" w:eastAsia="zh-CN"/>
        </w:rPr>
      </w:pPr>
      <w:r>
        <w:rPr>
          <w:rFonts w:hint="eastAsia" w:ascii="仿宋" w:hAnsi="仿宋" w:eastAsia="仿宋"/>
          <w:b/>
          <w:sz w:val="32"/>
          <w:szCs w:val="32"/>
        </w:rPr>
        <w:t>联系电话</w:t>
      </w:r>
      <w:r>
        <w:rPr>
          <w:rFonts w:hint="eastAsia" w:ascii="仿宋" w:hAnsi="仿宋" w:eastAsia="仿宋"/>
          <w:b/>
          <w:sz w:val="32"/>
          <w:szCs w:val="32"/>
          <w:lang w:eastAsia="zh-CN"/>
        </w:rPr>
        <w:t>：</w:t>
      </w:r>
      <w:r>
        <w:rPr>
          <w:rFonts w:hint="eastAsia" w:ascii="仿宋" w:hAnsi="仿宋" w:eastAsia="仿宋"/>
          <w:b/>
          <w:sz w:val="32"/>
          <w:szCs w:val="32"/>
          <w:lang w:val="en-US" w:eastAsia="zh-CN"/>
        </w:rPr>
        <w:t>13552801609</w:t>
      </w:r>
      <w:r>
        <w:rPr>
          <w:rFonts w:hint="eastAsia" w:ascii="仿宋" w:hAnsi="仿宋" w:eastAsia="仿宋"/>
          <w:b/>
          <w:sz w:val="32"/>
          <w:szCs w:val="32"/>
        </w:rPr>
        <w:t>　</w:t>
      </w:r>
      <w:r>
        <w:rPr>
          <w:rFonts w:hint="eastAsia" w:ascii="仿宋" w:hAnsi="仿宋" w:eastAsia="仿宋"/>
          <w:b/>
          <w:sz w:val="32"/>
          <w:szCs w:val="32"/>
          <w:lang w:val="en-US" w:eastAsia="zh-CN"/>
        </w:rPr>
        <w:t xml:space="preserve">  </w:t>
      </w:r>
      <w:r>
        <w:rPr>
          <w:rFonts w:hint="eastAsia" w:ascii="仿宋" w:hAnsi="仿宋" w:eastAsia="仿宋"/>
          <w:b/>
          <w:sz w:val="32"/>
          <w:szCs w:val="32"/>
        </w:rPr>
        <w:t>邮箱：</w:t>
      </w:r>
      <w:r>
        <w:rPr>
          <w:rFonts w:hint="eastAsia" w:ascii="仿宋" w:hAnsi="仿宋" w:eastAsia="仿宋"/>
          <w:b/>
          <w:sz w:val="32"/>
          <w:szCs w:val="32"/>
          <w:lang w:val="en-US" w:eastAsia="zh-CN"/>
        </w:rPr>
        <w:t>zhangjing6696@163.com</w:t>
      </w:r>
    </w:p>
    <w:p w14:paraId="6755D552">
      <w:pPr>
        <w:spacing w:line="500" w:lineRule="exact"/>
        <w:ind w:firstLine="643" w:firstLineChars="200"/>
        <w:rPr>
          <w:rFonts w:ascii="仿宋" w:hAnsi="仿宋" w:eastAsia="仿宋"/>
          <w:b/>
          <w:sz w:val="32"/>
          <w:szCs w:val="32"/>
        </w:rPr>
      </w:pPr>
    </w:p>
    <w:p w14:paraId="0D90508A">
      <w:pPr>
        <w:spacing w:line="560" w:lineRule="exact"/>
        <w:ind w:firstLine="643" w:firstLineChars="200"/>
        <w:rPr>
          <w:rFonts w:hint="eastAsia" w:ascii="仿宋" w:hAnsi="仿宋" w:eastAsia="仿宋" w:cs="Helvetica"/>
          <w:b/>
          <w:color w:val="333333"/>
          <w:kern w:val="0"/>
          <w:sz w:val="32"/>
          <w:szCs w:val="32"/>
        </w:rPr>
      </w:pPr>
      <w:r>
        <w:rPr>
          <w:rFonts w:hint="eastAsia" w:ascii="仿宋" w:hAnsi="仿宋" w:eastAsia="仿宋" w:cs="Helvetica"/>
          <w:b/>
          <w:color w:val="333333"/>
          <w:kern w:val="0"/>
          <w:sz w:val="32"/>
          <w:szCs w:val="32"/>
        </w:rPr>
        <w:t>案例一：</w:t>
      </w:r>
    </w:p>
    <w:p w14:paraId="4361E25E">
      <w:pPr>
        <w:spacing w:line="560" w:lineRule="exact"/>
        <w:ind w:firstLine="643" w:firstLineChars="200"/>
        <w:jc w:val="center"/>
        <w:rPr>
          <w:rFonts w:hint="eastAsia" w:ascii="仿宋" w:hAnsi="仿宋" w:eastAsia="仿宋" w:cs="Helvetica"/>
          <w:b/>
          <w:color w:val="333333"/>
          <w:kern w:val="0"/>
          <w:sz w:val="32"/>
          <w:szCs w:val="32"/>
          <w:lang w:val="en-US" w:eastAsia="zh-CN"/>
        </w:rPr>
      </w:pPr>
      <w:r>
        <w:rPr>
          <w:rFonts w:hint="eastAsia" w:ascii="仿宋" w:hAnsi="仿宋" w:eastAsia="仿宋" w:cs="Helvetica"/>
          <w:b/>
          <w:color w:val="333333"/>
          <w:kern w:val="0"/>
          <w:sz w:val="32"/>
          <w:szCs w:val="32"/>
          <w:lang w:val="en-US" w:eastAsia="zh-CN"/>
        </w:rPr>
        <w:t>专题三：中国特色社会主义理论体系</w:t>
      </w:r>
    </w:p>
    <w:p w14:paraId="24F74DB5">
      <w:pPr>
        <w:spacing w:line="560" w:lineRule="exact"/>
        <w:ind w:firstLine="643" w:firstLineChars="200"/>
        <w:jc w:val="center"/>
        <w:rPr>
          <w:rFonts w:hint="default" w:ascii="仿宋" w:hAnsi="仿宋" w:eastAsia="仿宋" w:cs="Helvetica"/>
          <w:b/>
          <w:color w:val="333333"/>
          <w:kern w:val="0"/>
          <w:sz w:val="32"/>
          <w:szCs w:val="32"/>
          <w:lang w:val="en-US" w:eastAsia="zh-CN"/>
        </w:rPr>
      </w:pPr>
      <w:r>
        <w:rPr>
          <w:rFonts w:hint="eastAsia" w:ascii="仿宋" w:hAnsi="仿宋" w:eastAsia="仿宋" w:cs="Helvetica"/>
          <w:b/>
          <w:color w:val="333333"/>
          <w:kern w:val="0"/>
          <w:sz w:val="32"/>
          <w:szCs w:val="32"/>
          <w:lang w:val="en-US" w:eastAsia="zh-CN"/>
        </w:rPr>
        <w:t>第二节邓小平理论之一</w:t>
      </w:r>
    </w:p>
    <w:p w14:paraId="65FB6B7F">
      <w:pPr>
        <w:spacing w:line="560" w:lineRule="exact"/>
        <w:ind w:firstLine="643" w:firstLineChars="200"/>
        <w:jc w:val="center"/>
        <w:rPr>
          <w:rFonts w:hint="default" w:ascii="仿宋" w:hAnsi="仿宋" w:eastAsia="仿宋" w:cs="Helvetica"/>
          <w:b/>
          <w:color w:val="333333"/>
          <w:kern w:val="0"/>
          <w:sz w:val="32"/>
          <w:szCs w:val="32"/>
          <w:lang w:val="en-US" w:eastAsia="zh-CN"/>
        </w:rPr>
      </w:pPr>
      <w:r>
        <w:rPr>
          <w:rFonts w:hint="eastAsia" w:ascii="仿宋" w:hAnsi="仿宋" w:eastAsia="仿宋" w:cs="Helvetica"/>
          <w:b/>
          <w:color w:val="333333"/>
          <w:kern w:val="0"/>
          <w:sz w:val="32"/>
          <w:szCs w:val="32"/>
          <w:lang w:val="en-US" w:eastAsia="zh-CN"/>
        </w:rPr>
        <w:t xml:space="preserve">         ——社会主义本质</w:t>
      </w:r>
    </w:p>
    <w:p w14:paraId="4FFD3CF8">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一、案例主题</w:t>
      </w:r>
    </w:p>
    <w:p w14:paraId="61C8B836">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1.课程基本情况</w:t>
      </w:r>
    </w:p>
    <w:p w14:paraId="6F1B66C0">
      <w:pPr>
        <w:spacing w:line="560" w:lineRule="exact"/>
        <w:ind w:firstLine="640" w:firstLineChars="200"/>
        <w:rPr>
          <w:rFonts w:ascii="仿宋" w:hAnsi="仿宋" w:eastAsia="仿宋" w:cs="Helvetica"/>
          <w:color w:val="0000FF"/>
          <w:kern w:val="0"/>
          <w:sz w:val="32"/>
          <w:szCs w:val="32"/>
        </w:rPr>
      </w:pPr>
      <w:r>
        <w:rPr>
          <w:rFonts w:hint="eastAsia" w:ascii="仿宋" w:hAnsi="仿宋" w:eastAsia="仿宋" w:cs="Helvetica"/>
          <w:color w:val="333333"/>
          <w:kern w:val="0"/>
          <w:sz w:val="32"/>
          <w:szCs w:val="32"/>
        </w:rPr>
        <w:t>《毛泽东思想和中国特色社会主义理论体系概论》课程是面对高职大一新生开设的课程，是中宣部和教育部规定的高职院校思想政治理论课的核心课程，</w:t>
      </w:r>
      <w:r>
        <w:rPr>
          <w:rFonts w:hint="eastAsia" w:ascii="仿宋" w:hAnsi="仿宋" w:eastAsia="仿宋" w:cs="Helvetica"/>
          <w:color w:val="333333"/>
          <w:kern w:val="0"/>
          <w:sz w:val="32"/>
          <w:szCs w:val="32"/>
          <w:lang w:val="en-US" w:eastAsia="zh-CN"/>
        </w:rPr>
        <w:t>为</w:t>
      </w:r>
      <w:r>
        <w:rPr>
          <w:rFonts w:hint="eastAsia" w:ascii="仿宋" w:hAnsi="仿宋" w:eastAsia="仿宋" w:cs="Helvetica"/>
          <w:color w:val="333333"/>
          <w:kern w:val="0"/>
          <w:sz w:val="32"/>
          <w:szCs w:val="32"/>
        </w:rPr>
        <w:t>必修课</w:t>
      </w:r>
      <w:r>
        <w:rPr>
          <w:rFonts w:hint="eastAsia" w:ascii="仿宋" w:hAnsi="仿宋" w:eastAsia="仿宋" w:cs="Helvetica"/>
          <w:color w:val="333333"/>
          <w:kern w:val="0"/>
          <w:sz w:val="32"/>
          <w:szCs w:val="32"/>
          <w:lang w:val="en-US" w:eastAsia="zh-CN"/>
        </w:rPr>
        <w:t>程</w:t>
      </w:r>
      <w:r>
        <w:rPr>
          <w:rFonts w:hint="eastAsia" w:ascii="仿宋" w:hAnsi="仿宋" w:eastAsia="仿宋" w:cs="Helvetica"/>
          <w:color w:val="333333"/>
          <w:kern w:val="0"/>
          <w:sz w:val="32"/>
          <w:szCs w:val="32"/>
        </w:rPr>
        <w:t>，课时为</w:t>
      </w:r>
      <w:r>
        <w:rPr>
          <w:rFonts w:hint="eastAsia" w:ascii="仿宋" w:hAnsi="仿宋" w:eastAsia="仿宋" w:cs="Helvetica"/>
          <w:color w:val="333333"/>
          <w:kern w:val="0"/>
          <w:sz w:val="32"/>
          <w:szCs w:val="32"/>
          <w:lang w:val="en-US" w:eastAsia="zh-CN"/>
        </w:rPr>
        <w:t>36</w:t>
      </w:r>
      <w:r>
        <w:rPr>
          <w:rFonts w:hint="eastAsia" w:ascii="仿宋" w:hAnsi="仿宋" w:eastAsia="仿宋" w:cs="Helvetica"/>
          <w:color w:val="333333"/>
          <w:kern w:val="0"/>
          <w:sz w:val="32"/>
          <w:szCs w:val="32"/>
        </w:rPr>
        <w:t>学时。高职思政课是对高职学生进行思想政治教育的主渠道，本门课程一条主线贯穿整个课程，以马克思主义中国化时代化为主线，充分反映中国共产党不断推进马克思主义基本原理同中国具体实际相结合、同中华优秀传统文化相结合的历史进程和基本经验，集中阐述马克思主义中国化时代化理论成果</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lang w:val="en-US" w:eastAsia="zh-CN"/>
        </w:rPr>
        <w:t>让学生系统学习掌握毛泽东思想、邓小平理论、“三个代表”重要思想、科学发展观</w:t>
      </w:r>
      <w:r>
        <w:rPr>
          <w:rFonts w:hint="eastAsia" w:ascii="仿宋" w:hAnsi="仿宋" w:eastAsia="仿宋" w:cs="Helvetica"/>
          <w:color w:val="333333"/>
          <w:kern w:val="0"/>
          <w:sz w:val="32"/>
          <w:szCs w:val="32"/>
        </w:rPr>
        <w:t>的形成过程、主要内容、精神实质、历史地位和指导意义。通过学习，使学生深刻认识马克思主义中国化时代化理论成果的科学内涵、理论体系、思想精髓、精神实质、实践要求</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深刻认识中国化时代化的马克思主义</w:t>
      </w:r>
      <w:r>
        <w:rPr>
          <w:rFonts w:hint="eastAsia" w:ascii="仿宋" w:hAnsi="仿宋" w:eastAsia="仿宋" w:cs="Helvetica"/>
          <w:color w:val="333333"/>
          <w:kern w:val="0"/>
          <w:sz w:val="32"/>
          <w:szCs w:val="32"/>
          <w:lang w:val="en-US" w:eastAsia="zh-CN"/>
        </w:rPr>
        <w:t>是</w:t>
      </w:r>
      <w:r>
        <w:rPr>
          <w:rFonts w:hint="eastAsia" w:ascii="仿宋" w:hAnsi="仿宋" w:eastAsia="仿宋" w:cs="Helvetica"/>
          <w:color w:val="333333"/>
          <w:kern w:val="0"/>
          <w:sz w:val="32"/>
          <w:szCs w:val="32"/>
        </w:rPr>
        <w:t>一脉相承又与时俱进的理论</w:t>
      </w:r>
      <w:r>
        <w:rPr>
          <w:rFonts w:hint="eastAsia" w:ascii="仿宋" w:hAnsi="仿宋" w:eastAsia="仿宋" w:cs="Helvetica"/>
          <w:color w:val="333333"/>
          <w:kern w:val="0"/>
          <w:sz w:val="32"/>
          <w:szCs w:val="32"/>
          <w:lang w:val="en-US" w:eastAsia="zh-CN"/>
        </w:rPr>
        <w:t>体系</w:t>
      </w:r>
      <w:r>
        <w:rPr>
          <w:rFonts w:hint="eastAsia" w:ascii="仿宋" w:hAnsi="仿宋" w:eastAsia="仿宋" w:cs="Helvetica"/>
          <w:color w:val="333333"/>
          <w:kern w:val="0"/>
          <w:sz w:val="32"/>
          <w:szCs w:val="32"/>
        </w:rPr>
        <w:t>，系统把握马克思主义中国化时代化理论成果所蕴含的马克思主义立场、观点和方法，增进政治认同、思想认同、情感认同，提升高职学生的政治素养，培养学生用马克思主义理论观点方法分析问题和解决现实问题的能力，</w:t>
      </w:r>
      <w:r>
        <w:rPr>
          <w:rFonts w:hint="eastAsia" w:ascii="仿宋" w:hAnsi="仿宋" w:eastAsia="仿宋" w:cs="Helvetica"/>
          <w:color w:val="000000" w:themeColor="text1"/>
          <w:kern w:val="0"/>
          <w:sz w:val="32"/>
          <w:szCs w:val="32"/>
          <w14:textFill>
            <w14:solidFill>
              <w14:schemeClr w14:val="tx1"/>
            </w14:solidFill>
          </w14:textFill>
        </w:rPr>
        <w:t>使高职学生自觉增强“四个意识”，坚定“四个自信”，做到“两个维护”，坚定不移地听党话，跟党走，让学生把理论与实践、理想与现实、主观与客观、知与行有</w:t>
      </w:r>
      <w:r>
        <w:rPr>
          <w:rFonts w:hint="eastAsia" w:ascii="仿宋" w:hAnsi="仿宋" w:eastAsia="仿宋" w:cs="Helvetica"/>
          <w:color w:val="333333"/>
          <w:kern w:val="0"/>
          <w:sz w:val="32"/>
          <w:szCs w:val="32"/>
        </w:rPr>
        <w:t>机统一起来，自觉投身于中国特色社会主义伟大实践，为实现中华民族伟大复兴作出应有贡献。</w:t>
      </w:r>
    </w:p>
    <w:p w14:paraId="491D96A8">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2.结合章节（案例课时）</w:t>
      </w:r>
    </w:p>
    <w:p w14:paraId="504FAA15">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《毛泽东思想和中国特色社会主义理论体系概论》（2023年版）</w:t>
      </w:r>
      <w:r>
        <w:rPr>
          <w:rFonts w:hint="eastAsia" w:ascii="仿宋" w:hAnsi="仿宋" w:eastAsia="仿宋" w:cs="Helvetica"/>
          <w:color w:val="333333"/>
          <w:kern w:val="0"/>
          <w:sz w:val="32"/>
          <w:szCs w:val="32"/>
          <w:lang w:val="en-US" w:eastAsia="zh-CN"/>
        </w:rPr>
        <w:t>第三个专题《中国特色社会主义理论体系》中第二节邓小平理论，共有4课时，本节为第一节，2课时，第二节 邓小平理论之一——社会主义本质。</w:t>
      </w:r>
    </w:p>
    <w:p w14:paraId="6870B62C">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3.案例基本情况（对案例进行概括描述，包括理念和思路，教学目标、具体内容、教学方法等设计方案）</w:t>
      </w:r>
    </w:p>
    <w:p w14:paraId="2E9FE1B7">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lang w:val="en-US" w:eastAsia="zh-CN"/>
        </w:rPr>
        <w:t>学生通过邓小平理论之一——社会主义本质的学习，对邓小平理论的精髓和邓小平理论首要的基本的理论问题有更清晰的认识，在此基础上，进一步学习邓小平理论的内容和历史地位。本节课以习近平总书记“八个相统一”为指导，深入贯彻实施新时代思政课的改革创新，具体遵循的教学理念是：第一，以“能力为核心，以就业为目标，以市场为导向”，在教学中以学生的活动为载体，进行“理论学习、理论应用、理论创新”的全新教学模式。采用“学生参与、师生联动”的方式， 对学生进行学情分析及根据知识模块的特点，选择相应的教学方法，进行教学过程的安排。第二，遵循以“工作过程为导向”的现代职业教育理念，依据职业院校人才培养目标和学生特点，创设教学情境，制定工作任务，实施模块化教学。本节分为三个模块，每个模块以问题或任务引领学习，结合职业教育的特色，在本节教学中不仅要遵循以工作过程为导向的现代职业教育理念，更加突出学生对时政的关注，比如浙江高质量发展的共同富裕先行探路，通过历史与今天的对比，增加学生们对现实问题关注，增强学生们政治素养。</w:t>
      </w:r>
      <w:r>
        <w:rPr>
          <w:rFonts w:hint="eastAsia" w:ascii="仿宋" w:hAnsi="仿宋" w:eastAsia="仿宋" w:cs="Helvetica"/>
          <w:color w:val="333333"/>
          <w:kern w:val="0"/>
          <w:sz w:val="32"/>
          <w:szCs w:val="32"/>
        </w:rPr>
        <w:t>第</w:t>
      </w:r>
      <w:r>
        <w:rPr>
          <w:rFonts w:hint="eastAsia" w:ascii="仿宋" w:hAnsi="仿宋" w:eastAsia="仿宋" w:cs="Helvetica"/>
          <w:color w:val="333333"/>
          <w:kern w:val="0"/>
          <w:sz w:val="32"/>
          <w:szCs w:val="32"/>
          <w:lang w:val="en-US" w:eastAsia="zh-CN"/>
        </w:rPr>
        <w:t>三</w:t>
      </w:r>
      <w:r>
        <w:rPr>
          <w:rFonts w:hint="eastAsia" w:ascii="仿宋" w:hAnsi="仿宋" w:eastAsia="仿宋" w:cs="Helvetica"/>
          <w:color w:val="333333"/>
          <w:kern w:val="0"/>
          <w:sz w:val="32"/>
          <w:szCs w:val="32"/>
        </w:rPr>
        <w:t>，为适应未来岗位群的需要，本章教学设计注重培养学生的综合能力，包括知识素养、能力素养、情感素养等</w:t>
      </w:r>
      <w:r>
        <w:rPr>
          <w:rFonts w:hint="eastAsia" w:ascii="仿宋" w:hAnsi="仿宋" w:eastAsia="仿宋" w:cs="Helvetica"/>
          <w:color w:val="333333"/>
          <w:kern w:val="0"/>
          <w:sz w:val="32"/>
          <w:szCs w:val="32"/>
          <w:lang w:val="en-US" w:eastAsia="zh-CN"/>
        </w:rPr>
        <w:t>目标</w:t>
      </w:r>
      <w:r>
        <w:rPr>
          <w:rFonts w:hint="eastAsia" w:ascii="仿宋" w:hAnsi="仿宋" w:eastAsia="仿宋" w:cs="Helvetica"/>
          <w:color w:val="333333"/>
          <w:kern w:val="0"/>
          <w:sz w:val="32"/>
          <w:szCs w:val="32"/>
        </w:rPr>
        <w:t>方面。确定明确的目标，同时制定实现这些目标的具体措施，并且把这些措施具体到模块中，工作任务的教学中。例如，</w:t>
      </w:r>
      <w:r>
        <w:rPr>
          <w:rFonts w:hint="eastAsia" w:ascii="仿宋" w:hAnsi="仿宋" w:eastAsia="仿宋" w:cs="Helvetica"/>
          <w:color w:val="333333"/>
          <w:kern w:val="0"/>
          <w:sz w:val="32"/>
          <w:szCs w:val="32"/>
          <w:lang w:val="en-US" w:eastAsia="zh-CN"/>
        </w:rPr>
        <w:t>课前布置了解邓小平生平和邓小平理论的主要内容，</w:t>
      </w:r>
      <w:r>
        <w:rPr>
          <w:rFonts w:hint="eastAsia" w:ascii="仿宋" w:hAnsi="仿宋" w:eastAsia="仿宋" w:cs="Helvetica"/>
          <w:color w:val="333333"/>
          <w:kern w:val="0"/>
          <w:sz w:val="32"/>
          <w:szCs w:val="32"/>
        </w:rPr>
        <w:t>要求学生分组，</w:t>
      </w:r>
      <w:r>
        <w:rPr>
          <w:rFonts w:hint="eastAsia" w:ascii="仿宋" w:hAnsi="仿宋" w:eastAsia="仿宋" w:cs="Helvetica"/>
          <w:color w:val="333333"/>
          <w:kern w:val="0"/>
          <w:sz w:val="32"/>
          <w:szCs w:val="32"/>
          <w:lang w:val="en-US" w:eastAsia="zh-CN"/>
        </w:rPr>
        <w:t>自行</w:t>
      </w:r>
      <w:r>
        <w:rPr>
          <w:rFonts w:hint="eastAsia" w:ascii="仿宋" w:hAnsi="仿宋" w:eastAsia="仿宋" w:cs="Helvetica"/>
          <w:color w:val="333333"/>
          <w:kern w:val="0"/>
          <w:sz w:val="32"/>
          <w:szCs w:val="32"/>
        </w:rPr>
        <w:t>搜集整理资料</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集思广益，最后集小组精华</w:t>
      </w:r>
      <w:r>
        <w:rPr>
          <w:rFonts w:hint="eastAsia" w:ascii="仿宋" w:hAnsi="仿宋" w:eastAsia="仿宋" w:cs="Helvetica"/>
          <w:color w:val="333333"/>
          <w:kern w:val="0"/>
          <w:sz w:val="32"/>
          <w:szCs w:val="32"/>
          <w:lang w:val="en-US" w:eastAsia="zh-CN"/>
        </w:rPr>
        <w:t>课上</w:t>
      </w:r>
      <w:r>
        <w:rPr>
          <w:rFonts w:hint="eastAsia" w:ascii="仿宋" w:hAnsi="仿宋" w:eastAsia="仿宋" w:cs="Helvetica"/>
          <w:color w:val="333333"/>
          <w:kern w:val="0"/>
          <w:sz w:val="32"/>
          <w:szCs w:val="32"/>
        </w:rPr>
        <w:t>展示PPT，学生的自学能力，团队协作、口头表达能力</w:t>
      </w:r>
      <w:r>
        <w:rPr>
          <w:rFonts w:hint="eastAsia" w:ascii="仿宋" w:hAnsi="仿宋" w:eastAsia="仿宋" w:cs="Helvetica"/>
          <w:color w:val="333333"/>
          <w:kern w:val="0"/>
          <w:sz w:val="32"/>
          <w:szCs w:val="32"/>
          <w:lang w:eastAsia="zh-CN"/>
        </w:rPr>
        <w:t>，</w:t>
      </w:r>
      <w:r>
        <w:rPr>
          <w:rFonts w:hint="eastAsia" w:ascii="仿宋" w:hAnsi="仿宋" w:eastAsia="仿宋" w:cs="Helvetica"/>
          <w:color w:val="333333"/>
          <w:kern w:val="0"/>
          <w:sz w:val="32"/>
          <w:szCs w:val="32"/>
        </w:rPr>
        <w:t>语言组织能力等方面能力得到了提升，也是从事</w:t>
      </w:r>
      <w:r>
        <w:rPr>
          <w:rFonts w:hint="eastAsia" w:ascii="仿宋" w:hAnsi="仿宋" w:eastAsia="仿宋" w:cs="Helvetica"/>
          <w:color w:val="333333"/>
          <w:kern w:val="0"/>
          <w:sz w:val="32"/>
          <w:szCs w:val="32"/>
          <w:lang w:val="en-US" w:eastAsia="zh-CN"/>
        </w:rPr>
        <w:t>法律类</w:t>
      </w:r>
      <w:r>
        <w:rPr>
          <w:rFonts w:hint="eastAsia" w:ascii="仿宋" w:hAnsi="仿宋" w:eastAsia="仿宋" w:cs="Helvetica"/>
          <w:color w:val="333333"/>
          <w:kern w:val="0"/>
          <w:sz w:val="32"/>
          <w:szCs w:val="32"/>
        </w:rPr>
        <w:t>专业工作基本的素质。</w:t>
      </w:r>
    </w:p>
    <w:p w14:paraId="4FC64F60">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第二节邓小平理论之一——社会主义本质，本节课的教学目标有：</w:t>
      </w:r>
    </w:p>
    <w:p w14:paraId="584A7FAD">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知识目标：了解邓小平生平及独特的“三起三落”的人生，掌握邓小平理论的精髓是解放思想、实事求是，理解并掌握邓小平理论首要的基本的理论问题是对“什么是社会主义，怎样建设社会主义”，即社会主义本质的认识。</w:t>
      </w:r>
    </w:p>
    <w:p w14:paraId="7C0FBDCE">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能力目标：结合历史背景知识，理解邓小平理论中对社会主义本质的认识，培养理论品质、科学精神、政治勇气和战略思维。</w:t>
      </w:r>
    </w:p>
    <w:p w14:paraId="53C5E01C">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素质目标：站在历史的角度，去看待上世纪八十年代推行改革开放的艰难，是国内和国际形势的倒逼，明确改革开放是决定中国命运的关键决择，是中国特色社会主义道路的正确选择。</w:t>
      </w:r>
    </w:p>
    <w:p w14:paraId="0636FF30">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第二节邓小平理论是专题三中国特色社会主义理论体系的主要内容，中国特色社会主义理论体系是马克思主义中国化时代化的成果，包括中国特色社会主义理论体系的形成发展、邓小平理论、“三个代表”重要思想、科学发展观四个模块内容，邓小理论为中国特色社会主义理论体系的开篇之作，内容十分丰富，尤其是对社会主义基本问题的思考，也是理解改革开放，中国特色社会主义理论体系的基础，十分重要，因此分4个课时来讲授邓小平理论。</w:t>
      </w:r>
    </w:p>
    <w:p w14:paraId="308C430F">
      <w:pPr>
        <w:spacing w:line="560" w:lineRule="exact"/>
        <w:ind w:firstLine="640" w:firstLineChars="200"/>
        <w:rPr>
          <w:rFonts w:hint="eastAsia" w:ascii="仿宋" w:hAnsi="仿宋" w:eastAsia="仿宋" w:cs="Helvetica"/>
          <w:color w:val="333333"/>
          <w:kern w:val="0"/>
          <w:sz w:val="32"/>
          <w:szCs w:val="32"/>
          <w:lang w:val="en-US" w:eastAsia="zh-CN"/>
        </w:rPr>
      </w:pPr>
      <w:r>
        <w:rPr>
          <w:rFonts w:hint="default" w:ascii="仿宋" w:hAnsi="仿宋" w:eastAsia="仿宋" w:cs="Helvetica"/>
          <w:color w:val="333333"/>
          <w:kern w:val="0"/>
          <w:sz w:val="32"/>
          <w:szCs w:val="32"/>
          <w:lang w:val="en-US" w:eastAsia="zh-CN"/>
        </w:rPr>
        <w:drawing>
          <wp:anchor distT="0" distB="0" distL="114300" distR="114300" simplePos="0" relativeHeight="251669504" behindDoc="0" locked="0" layoutInCell="1" allowOverlap="1">
            <wp:simplePos x="0" y="0"/>
            <wp:positionH relativeFrom="column">
              <wp:posOffset>1904365</wp:posOffset>
            </wp:positionH>
            <wp:positionV relativeFrom="paragraph">
              <wp:posOffset>195580</wp:posOffset>
            </wp:positionV>
            <wp:extent cx="2444750" cy="922655"/>
            <wp:effectExtent l="0" t="0" r="6350" b="4445"/>
            <wp:wrapSquare wrapText="bothSides"/>
            <wp:docPr id="19" name="图片 19" descr="1(HV`W0WOD3$)0T0KXHR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HV`W0WOD3$)0T0KXHR01C"/>
                    <pic:cNvPicPr>
                      <a:picLocks noChangeAspect="1"/>
                    </pic:cNvPicPr>
                  </pic:nvPicPr>
                  <pic:blipFill>
                    <a:blip r:embed="rId4"/>
                    <a:stretch>
                      <a:fillRect/>
                    </a:stretch>
                  </pic:blipFill>
                  <pic:spPr>
                    <a:xfrm>
                      <a:off x="0" y="0"/>
                      <a:ext cx="2444750" cy="922655"/>
                    </a:xfrm>
                    <a:prstGeom prst="rect">
                      <a:avLst/>
                    </a:prstGeom>
                  </pic:spPr>
                </pic:pic>
              </a:graphicData>
            </a:graphic>
          </wp:anchor>
        </w:drawing>
      </w:r>
      <w:r>
        <w:rPr>
          <w:rFonts w:hint="eastAsia" w:ascii="仿宋" w:hAnsi="仿宋" w:eastAsia="仿宋" w:cs="Helvetica"/>
          <w:color w:val="333333"/>
          <w:kern w:val="0"/>
          <w:sz w:val="32"/>
          <w:szCs w:val="32"/>
          <w:lang w:val="en-US" w:eastAsia="zh-CN"/>
        </w:rPr>
        <w:t>具体内容如图：</w:t>
      </w:r>
    </w:p>
    <w:p w14:paraId="76E5A490">
      <w:pPr>
        <w:spacing w:line="560" w:lineRule="exact"/>
        <w:ind w:firstLine="640" w:firstLineChars="200"/>
        <w:rPr>
          <w:rFonts w:hint="eastAsia" w:ascii="仿宋" w:hAnsi="仿宋" w:eastAsia="仿宋" w:cs="Helvetica"/>
          <w:color w:val="333333"/>
          <w:kern w:val="0"/>
          <w:sz w:val="32"/>
          <w:szCs w:val="32"/>
          <w:lang w:val="en-US" w:eastAsia="zh-CN"/>
        </w:rPr>
      </w:pPr>
    </w:p>
    <w:p w14:paraId="7A8B49B1">
      <w:pPr>
        <w:spacing w:line="560" w:lineRule="exact"/>
        <w:ind w:firstLine="640" w:firstLineChars="200"/>
        <w:rPr>
          <w:rFonts w:hint="default" w:ascii="仿宋" w:hAnsi="仿宋" w:eastAsia="仿宋" w:cs="Helvetica"/>
          <w:color w:val="333333"/>
          <w:kern w:val="0"/>
          <w:sz w:val="32"/>
          <w:szCs w:val="32"/>
          <w:lang w:val="en-US" w:eastAsia="zh-CN"/>
        </w:rPr>
      </w:pPr>
    </w:p>
    <w:p w14:paraId="0186ADCE">
      <w:pPr>
        <w:spacing w:line="560" w:lineRule="exact"/>
        <w:ind w:firstLine="640" w:firstLineChars="200"/>
        <w:rPr>
          <w:rFonts w:hint="default" w:ascii="仿宋" w:hAnsi="仿宋" w:eastAsia="仿宋" w:cs="Helvetica"/>
          <w:color w:val="333333"/>
          <w:kern w:val="0"/>
          <w:sz w:val="32"/>
          <w:szCs w:val="32"/>
          <w:lang w:val="en-US" w:eastAsia="zh-CN"/>
        </w:rPr>
      </w:pPr>
    </w:p>
    <w:p w14:paraId="3B1E71BF">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第二节邓小平理论之——社会主义本质，针对这节课教学内容抽象偏理论，比较枯燥，涉及的历史事件比较多，结合高职学生理论比较差的特点，尽量用学生喜闻乐见的方式来吸引学生的注意，主要采用以下四种教学方法：</w:t>
      </w:r>
    </w:p>
    <w:p w14:paraId="7811BF17">
      <w:pPr>
        <w:numPr>
          <w:ilvl w:val="0"/>
          <w:numId w:val="0"/>
        </w:num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1.听歌曲，并回答问题。导入部分播入《春天里的故事》，回答春天代表什么？写出带有“春”字的词语。利用春天时际，抓住歌曲中的春。</w:t>
      </w:r>
    </w:p>
    <w:p w14:paraId="578663B7">
      <w:pPr>
        <w:numPr>
          <w:ilvl w:val="0"/>
          <w:numId w:val="0"/>
        </w:num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2.看视频，并回答问题。主要视频有《三只鸭子》、《小岗村18个红手印的故事》等3段视频。</w:t>
      </w:r>
    </w:p>
    <w:p w14:paraId="0C958F48">
      <w:pPr>
        <w:numPr>
          <w:ilvl w:val="0"/>
          <w:numId w:val="0"/>
        </w:numPr>
        <w:spacing w:line="560" w:lineRule="exact"/>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 xml:space="preserve">    3.VR观看，并回答问题。本节有两段VR，邓小平个人简介及改革开放四十周年，结合观看内容并回答问题。</w:t>
      </w:r>
    </w:p>
    <w:p w14:paraId="068E6526">
      <w:pPr>
        <w:numPr>
          <w:ilvl w:val="0"/>
          <w:numId w:val="0"/>
        </w:numPr>
        <w:spacing w:line="560" w:lineRule="exact"/>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 xml:space="preserve">    4.小组讨论，分析问题。通过1个分组讨论和1个提问回答，弄清问题，提升学生分析问题和解决问题的能力。</w:t>
      </w:r>
    </w:p>
    <w:p w14:paraId="087EBE9E">
      <w:pPr>
        <w:numPr>
          <w:ilvl w:val="0"/>
          <w:numId w:val="0"/>
        </w:numPr>
        <w:spacing w:line="560" w:lineRule="exact"/>
        <w:ind w:firstLine="64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5.理论讲授，讲清问题。针对“十个不是社会主义”和“社会主义本质”问题深度解析，提升学生对知识的理解和掌握。</w:t>
      </w:r>
    </w:p>
    <w:p w14:paraId="29D9A98B">
      <w:pPr>
        <w:numPr>
          <w:ilvl w:val="0"/>
          <w:numId w:val="0"/>
        </w:numPr>
        <w:spacing w:line="560" w:lineRule="exact"/>
        <w:ind w:firstLine="64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6.“线上+线下”混合，提升兴趣。本节课继续采用“线上+线下”混合教学模式，努力学生对课程的参与度，激发学生学习的兴趣。</w:t>
      </w:r>
    </w:p>
    <w:p w14:paraId="0565C685">
      <w:pPr>
        <w:numPr>
          <w:ilvl w:val="0"/>
          <w:numId w:val="0"/>
        </w:numPr>
        <w:spacing w:line="560" w:lineRule="exact"/>
        <w:rPr>
          <w:rFonts w:hint="default" w:ascii="仿宋" w:hAnsi="仿宋" w:eastAsia="仿宋" w:cs="Helvetica"/>
          <w:color w:val="333333"/>
          <w:kern w:val="0"/>
          <w:sz w:val="32"/>
          <w:szCs w:val="32"/>
          <w:lang w:val="en-US" w:eastAsia="zh-CN"/>
        </w:rPr>
      </w:pPr>
    </w:p>
    <w:p w14:paraId="046726E9">
      <w:pPr>
        <w:spacing w:line="560" w:lineRule="exact"/>
        <w:ind w:firstLine="640" w:firstLineChars="200"/>
        <w:rPr>
          <w:rFonts w:hint="default" w:ascii="仿宋" w:hAnsi="仿宋" w:eastAsia="仿宋" w:cs="Helvetica"/>
          <w:color w:val="333333"/>
          <w:kern w:val="0"/>
          <w:sz w:val="32"/>
          <w:szCs w:val="32"/>
          <w:lang w:val="en-US" w:eastAsia="zh-CN"/>
        </w:rPr>
      </w:pPr>
    </w:p>
    <w:p w14:paraId="1FDD6F27">
      <w:pPr>
        <w:spacing w:line="560" w:lineRule="exact"/>
        <w:rPr>
          <w:rFonts w:hint="default" w:ascii="仿宋" w:hAnsi="仿宋" w:eastAsia="仿宋" w:cs="Helvetica"/>
          <w:color w:val="333333"/>
          <w:kern w:val="0"/>
          <w:sz w:val="32"/>
          <w:szCs w:val="32"/>
          <w:lang w:val="en-US" w:eastAsia="zh-CN"/>
        </w:rPr>
        <w:sectPr>
          <w:pgSz w:w="11910" w:h="16840"/>
          <w:pgMar w:top="1420" w:right="1140" w:bottom="280" w:left="1400" w:header="720" w:footer="720" w:gutter="0"/>
          <w:cols w:space="720" w:num="1"/>
        </w:sectPr>
      </w:pPr>
    </w:p>
    <w:p w14:paraId="3771A583">
      <w:pPr>
        <w:numPr>
          <w:ilvl w:val="0"/>
          <w:numId w:val="0"/>
        </w:numPr>
        <w:spacing w:line="560" w:lineRule="exact"/>
        <w:ind w:firstLine="643" w:firstLineChars="200"/>
        <w:rPr>
          <w:rFonts w:hint="eastAsia" w:ascii="仿宋" w:hAnsi="仿宋" w:eastAsia="仿宋" w:cs="Helvetica"/>
          <w:b/>
          <w:color w:val="333333"/>
          <w:kern w:val="0"/>
          <w:sz w:val="32"/>
          <w:szCs w:val="32"/>
        </w:rPr>
      </w:pPr>
      <w:r>
        <w:rPr>
          <w:rFonts w:hint="eastAsia" w:ascii="仿宋" w:hAnsi="仿宋" w:eastAsia="仿宋" w:cs="Helvetica"/>
          <w:b/>
          <w:color w:val="333333"/>
          <w:kern w:val="0"/>
          <w:sz w:val="32"/>
          <w:szCs w:val="32"/>
          <w:lang w:val="en-US" w:eastAsia="zh-CN"/>
        </w:rPr>
        <w:t>三、</w:t>
      </w:r>
      <w:r>
        <w:rPr>
          <w:rFonts w:hint="eastAsia" w:ascii="仿宋" w:hAnsi="仿宋" w:eastAsia="仿宋" w:cs="Helvetica"/>
          <w:b/>
          <w:color w:val="333333"/>
          <w:kern w:val="0"/>
          <w:sz w:val="32"/>
          <w:szCs w:val="32"/>
        </w:rPr>
        <w:t>教学实践情况</w:t>
      </w:r>
    </w:p>
    <w:p w14:paraId="1B1F9AEE">
      <w:pPr>
        <w:pStyle w:val="9"/>
        <w:numPr>
          <w:ilvl w:val="0"/>
          <w:numId w:val="0"/>
        </w:numPr>
        <w:tabs>
          <w:tab w:val="left" w:pos="319"/>
        </w:tabs>
        <w:spacing w:before="0" w:after="0" w:line="278" w:lineRule="auto"/>
        <w:ind w:left="107" w:leftChars="0" w:right="100" w:rightChars="0" w:firstLine="640" w:firstLineChars="200"/>
        <w:jc w:val="both"/>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本节课采用课前自主学习、课中集中学习和课后巩固复节三个环节，完成对邓小平理论内容之一——社会主义本质内容的学习。</w:t>
      </w:r>
    </w:p>
    <w:p w14:paraId="6514BB3D">
      <w:pPr>
        <w:pStyle w:val="9"/>
        <w:numPr>
          <w:ilvl w:val="0"/>
          <w:numId w:val="0"/>
        </w:numPr>
        <w:tabs>
          <w:tab w:val="left" w:pos="319"/>
        </w:tabs>
        <w:spacing w:before="0" w:after="0" w:line="278" w:lineRule="auto"/>
        <w:ind w:left="107" w:leftChars="0" w:right="100" w:rightChars="0" w:firstLine="640" w:firstLineChars="200"/>
        <w:jc w:val="both"/>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课前准备阶段：布置课前自主学习作业，其中包括了解邓小平生平，要求学生读《实践是检验真理的唯一标志》、《解放思想，实事求是，团结一致向前看》；《邓小平在武昌、深圳、珠海、上海等地的谈话要点》；习近平：《在纪念邓小平同志诞辰 110 周年座谈会上的讲话》，人民出版社 2014 年版；中共中央宣传部《邓小平同志建设有中国特色社会主义理论学习纲要》，学习出版社 1995年版等；其它网络资源内容。</w:t>
      </w:r>
    </w:p>
    <w:p w14:paraId="3E96FFE4">
      <w:pPr>
        <w:pStyle w:val="9"/>
        <w:numPr>
          <w:ilvl w:val="0"/>
          <w:numId w:val="0"/>
        </w:numPr>
        <w:tabs>
          <w:tab w:val="left" w:pos="319"/>
        </w:tabs>
        <w:spacing w:before="0" w:after="0" w:line="278" w:lineRule="auto"/>
        <w:ind w:left="107" w:leftChars="0" w:right="100" w:rightChars="0" w:firstLine="640" w:firstLineChars="200"/>
        <w:jc w:val="both"/>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课中授课阶段：邓小平理论分为两节，4课时。本节为专题三：中国特色社会主义理论体系中第二节邓小理论之一——社会主义本质。学习内容共分为三个模块，分别是：一、走近伟人；二、邓小平理论的精髓、三是邓小平理论首要的基本的理论问题。</w:t>
      </w:r>
    </w:p>
    <w:p w14:paraId="26000FB5">
      <w:pPr>
        <w:pStyle w:val="9"/>
        <w:numPr>
          <w:ilvl w:val="0"/>
          <w:numId w:val="0"/>
        </w:numPr>
        <w:tabs>
          <w:tab w:val="left" w:pos="319"/>
        </w:tabs>
        <w:spacing w:before="0" w:after="0" w:line="278" w:lineRule="auto"/>
        <w:ind w:left="107" w:leftChars="0" w:right="100" w:rightChars="0" w:firstLine="640" w:firstLineChars="200"/>
        <w:jc w:val="both"/>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导入：听歌曲《春天里的故事》，利用歌曲，活跃气氛，引起学生学习兴趣。</w:t>
      </w:r>
    </w:p>
    <w:p w14:paraId="731A69EA">
      <w:pPr>
        <w:pStyle w:val="9"/>
        <w:numPr>
          <w:ilvl w:val="0"/>
          <w:numId w:val="0"/>
        </w:numPr>
        <w:tabs>
          <w:tab w:val="left" w:pos="319"/>
        </w:tabs>
        <w:spacing w:before="0" w:after="0" w:line="278" w:lineRule="auto"/>
        <w:ind w:left="107" w:leftChars="0" w:right="100" w:rightChars="0" w:firstLine="640" w:firstLineChars="200"/>
        <w:jc w:val="both"/>
        <w:rPr>
          <w:rFonts w:hint="default" w:ascii="仿宋" w:hAnsi="仿宋" w:eastAsia="仿宋" w:cs="Helvetica"/>
          <w:b w:val="0"/>
          <w:bCs/>
          <w:color w:val="333333"/>
          <w:kern w:val="0"/>
          <w:sz w:val="32"/>
          <w:szCs w:val="32"/>
          <w:lang w:val="en-US" w:eastAsia="zh-CN"/>
        </w:rPr>
      </w:pPr>
      <w:r>
        <w:rPr>
          <w:rFonts w:hint="default" w:ascii="仿宋" w:hAnsi="仿宋" w:eastAsia="仿宋" w:cs="Helvetica"/>
          <w:b w:val="0"/>
          <w:bCs/>
          <w:color w:val="333333"/>
          <w:kern w:val="0"/>
          <w:sz w:val="32"/>
          <w:szCs w:val="32"/>
          <w:lang w:val="en-US" w:eastAsia="zh-CN"/>
        </w:rPr>
        <w:drawing>
          <wp:inline distT="0" distB="0" distL="114300" distR="114300">
            <wp:extent cx="2557145" cy="1463040"/>
            <wp:effectExtent l="0" t="0" r="8255" b="10160"/>
            <wp:docPr id="2" name="图片 2" descr="[GAMF){O(}4~HYVIVJ5U@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GAMF){O(}4~HYVIVJ5U@AF"/>
                    <pic:cNvPicPr>
                      <a:picLocks noChangeAspect="1"/>
                    </pic:cNvPicPr>
                  </pic:nvPicPr>
                  <pic:blipFill>
                    <a:blip r:embed="rId5"/>
                    <a:stretch>
                      <a:fillRect/>
                    </a:stretch>
                  </pic:blipFill>
                  <pic:spPr>
                    <a:xfrm>
                      <a:off x="0" y="0"/>
                      <a:ext cx="2557145" cy="1463040"/>
                    </a:xfrm>
                    <a:prstGeom prst="rect">
                      <a:avLst/>
                    </a:prstGeom>
                  </pic:spPr>
                </pic:pic>
              </a:graphicData>
            </a:graphic>
          </wp:inline>
        </w:drawing>
      </w:r>
    </w:p>
    <w:p w14:paraId="50425F16">
      <w:pPr>
        <w:pStyle w:val="9"/>
        <w:numPr>
          <w:ilvl w:val="0"/>
          <w:numId w:val="0"/>
        </w:numPr>
        <w:tabs>
          <w:tab w:val="left" w:pos="319"/>
        </w:tabs>
        <w:spacing w:before="0" w:after="0" w:line="278" w:lineRule="auto"/>
        <w:ind w:left="107" w:leftChars="0" w:right="100" w:rightChars="0" w:firstLine="640" w:firstLineChars="200"/>
        <w:jc w:val="both"/>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第一个模块：走近伟人——了解邓小平。</w:t>
      </w:r>
    </w:p>
    <w:p w14:paraId="34F22530">
      <w:pPr>
        <w:numPr>
          <w:ilvl w:val="0"/>
          <w:numId w:val="0"/>
        </w:numPr>
        <w:spacing w:line="560" w:lineRule="exact"/>
        <w:ind w:firstLine="640" w:firstLineChars="200"/>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设计两个环节：</w:t>
      </w:r>
    </w:p>
    <w:p w14:paraId="0D37999B">
      <w:pPr>
        <w:numPr>
          <w:ilvl w:val="0"/>
          <w:numId w:val="0"/>
        </w:numPr>
        <w:spacing w:line="560" w:lineRule="exact"/>
        <w:ind w:firstLine="640" w:firstLineChars="200"/>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第一个环节，观看VR，总结邓小平的一生；第二个环节：学生分享自主学习活动。</w:t>
      </w:r>
    </w:p>
    <w:p w14:paraId="1BC3F69C">
      <w:pPr>
        <w:pStyle w:val="9"/>
        <w:numPr>
          <w:ilvl w:val="0"/>
          <w:numId w:val="0"/>
        </w:numPr>
        <w:tabs>
          <w:tab w:val="left" w:pos="319"/>
        </w:tabs>
        <w:spacing w:before="0" w:after="0" w:line="278" w:lineRule="auto"/>
        <w:ind w:left="107" w:leftChars="0" w:right="100" w:rightChars="0" w:firstLine="640" w:firstLineChars="200"/>
        <w:jc w:val="both"/>
        <w:rPr>
          <w:rFonts w:hint="default" w:ascii="仿宋" w:hAnsi="仿宋" w:eastAsia="仿宋" w:cs="Helvetica"/>
          <w:b w:val="0"/>
          <w:bCs/>
          <w:color w:val="333333"/>
          <w:kern w:val="0"/>
          <w:sz w:val="32"/>
          <w:szCs w:val="32"/>
          <w:lang w:val="en-US" w:eastAsia="zh-CN"/>
        </w:rPr>
      </w:pPr>
      <w:r>
        <w:rPr>
          <w:rFonts w:hint="default" w:ascii="仿宋" w:hAnsi="仿宋" w:eastAsia="仿宋" w:cs="Helvetica"/>
          <w:b w:val="0"/>
          <w:bCs/>
          <w:color w:val="333333"/>
          <w:kern w:val="0"/>
          <w:sz w:val="32"/>
          <w:szCs w:val="32"/>
          <w:lang w:val="en-US" w:eastAsia="zh-CN"/>
        </w:rPr>
        <w:drawing>
          <wp:anchor distT="0" distB="0" distL="114300" distR="114300" simplePos="0" relativeHeight="251660288" behindDoc="0" locked="0" layoutInCell="1" allowOverlap="1">
            <wp:simplePos x="0" y="0"/>
            <wp:positionH relativeFrom="column">
              <wp:posOffset>2647315</wp:posOffset>
            </wp:positionH>
            <wp:positionV relativeFrom="paragraph">
              <wp:posOffset>33655</wp:posOffset>
            </wp:positionV>
            <wp:extent cx="2280285" cy="1289050"/>
            <wp:effectExtent l="0" t="0" r="5715" b="6350"/>
            <wp:wrapSquare wrapText="bothSides"/>
            <wp:docPr id="6" name="图片 6" descr=")SQ$`M_~L`$BM_{_$$6N}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Q$`M_~L`$BM_{_$$6N}1B"/>
                    <pic:cNvPicPr>
                      <a:picLocks noChangeAspect="1"/>
                    </pic:cNvPicPr>
                  </pic:nvPicPr>
                  <pic:blipFill>
                    <a:blip r:embed="rId6"/>
                    <a:stretch>
                      <a:fillRect/>
                    </a:stretch>
                  </pic:blipFill>
                  <pic:spPr>
                    <a:xfrm>
                      <a:off x="0" y="0"/>
                      <a:ext cx="2280285" cy="1289050"/>
                    </a:xfrm>
                    <a:prstGeom prst="rect">
                      <a:avLst/>
                    </a:prstGeom>
                  </pic:spPr>
                </pic:pic>
              </a:graphicData>
            </a:graphic>
          </wp:anchor>
        </w:drawing>
      </w:r>
      <w:r>
        <w:rPr>
          <w:rFonts w:hint="default" w:ascii="仿宋" w:hAnsi="仿宋" w:eastAsia="仿宋" w:cs="Helvetica"/>
          <w:b w:val="0"/>
          <w:bCs/>
          <w:color w:val="333333"/>
          <w:kern w:val="0"/>
          <w:sz w:val="32"/>
          <w:szCs w:val="32"/>
          <w:lang w:val="en-US" w:eastAsia="zh-CN"/>
        </w:rPr>
        <w:drawing>
          <wp:inline distT="0" distB="0" distL="114300" distR="114300">
            <wp:extent cx="1677670" cy="1266825"/>
            <wp:effectExtent l="0" t="0" r="11430" b="3175"/>
            <wp:docPr id="4" name="图片 4" descr="O3U5E}2S)WYYPR~MZL5O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O3U5E}2S)WYYPR~MZL5O0D0"/>
                    <pic:cNvPicPr>
                      <a:picLocks noChangeAspect="1"/>
                    </pic:cNvPicPr>
                  </pic:nvPicPr>
                  <pic:blipFill>
                    <a:blip r:embed="rId7"/>
                    <a:stretch>
                      <a:fillRect/>
                    </a:stretch>
                  </pic:blipFill>
                  <pic:spPr>
                    <a:xfrm>
                      <a:off x="0" y="0"/>
                      <a:ext cx="1677670" cy="1266825"/>
                    </a:xfrm>
                    <a:prstGeom prst="rect">
                      <a:avLst/>
                    </a:prstGeom>
                  </pic:spPr>
                </pic:pic>
              </a:graphicData>
            </a:graphic>
          </wp:inline>
        </w:drawing>
      </w:r>
    </w:p>
    <w:p w14:paraId="3F12CD40">
      <w:pPr>
        <w:numPr>
          <w:ilvl w:val="0"/>
          <w:numId w:val="0"/>
        </w:numPr>
        <w:spacing w:line="560" w:lineRule="exact"/>
        <w:ind w:firstLine="640" w:firstLineChars="200"/>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在两个活动环节的基础上，教师利用习近平总书记评价、《美国时代周刊》上8次刊登的邓小平封面，让学生们全方位地了解邓小平同志对中国改革开放的贡献，我们找到了一个适合自己国情的中国特色社会主义道路。</w:t>
      </w:r>
    </w:p>
    <w:p w14:paraId="5B0EA7A9">
      <w:pPr>
        <w:numPr>
          <w:ilvl w:val="0"/>
          <w:numId w:val="0"/>
        </w:numPr>
        <w:spacing w:line="560" w:lineRule="exact"/>
        <w:ind w:firstLine="640" w:firstLineChars="200"/>
        <w:rPr>
          <w:rFonts w:hint="default"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第二个模块：邓小平理论的精髓——解放思想、实事求是。在课前作业的基础上讨论两个问题：实践是检验真理的唯一标准、南方谈话的主要内容。</w:t>
      </w:r>
    </w:p>
    <w:p w14:paraId="28C10554">
      <w:pPr>
        <w:numPr>
          <w:ilvl w:val="0"/>
          <w:numId w:val="0"/>
        </w:numPr>
        <w:spacing w:line="560" w:lineRule="exact"/>
        <w:ind w:firstLine="640" w:firstLineChars="200"/>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drawing>
          <wp:anchor distT="0" distB="0" distL="114300" distR="114300" simplePos="0" relativeHeight="251662336" behindDoc="0" locked="0" layoutInCell="1" allowOverlap="1">
            <wp:simplePos x="0" y="0"/>
            <wp:positionH relativeFrom="column">
              <wp:posOffset>3128010</wp:posOffset>
            </wp:positionH>
            <wp:positionV relativeFrom="paragraph">
              <wp:posOffset>2216150</wp:posOffset>
            </wp:positionV>
            <wp:extent cx="2139315" cy="1247140"/>
            <wp:effectExtent l="0" t="0" r="6985" b="10160"/>
            <wp:wrapTopAndBottom/>
            <wp:docPr id="1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6"/>
                    <pic:cNvPicPr>
                      <a:picLocks noChangeAspect="1"/>
                    </pic:cNvPicPr>
                  </pic:nvPicPr>
                  <pic:blipFill>
                    <a:blip r:embed="rId8"/>
                    <a:stretch>
                      <a:fillRect/>
                    </a:stretch>
                  </pic:blipFill>
                  <pic:spPr>
                    <a:xfrm rot="10800000" flipH="1" flipV="1">
                      <a:off x="0" y="0"/>
                      <a:ext cx="2139315" cy="1247140"/>
                    </a:xfrm>
                    <a:prstGeom prst="rect">
                      <a:avLst/>
                    </a:prstGeom>
                    <a:noFill/>
                    <a:ln w="9525">
                      <a:noFill/>
                    </a:ln>
                  </pic:spPr>
                </pic:pic>
              </a:graphicData>
            </a:graphic>
          </wp:anchor>
        </w:drawing>
      </w:r>
      <w:r>
        <w:rPr>
          <w:rFonts w:hint="eastAsia" w:ascii="仿宋" w:hAnsi="仿宋" w:eastAsia="仿宋" w:cs="Helvetica"/>
          <w:b w:val="0"/>
          <w:bCs/>
          <w:color w:val="333333"/>
          <w:kern w:val="0"/>
          <w:sz w:val="32"/>
          <w:szCs w:val="32"/>
          <w:lang w:val="en-US" w:eastAsia="zh-CN"/>
        </w:rPr>
        <w:drawing>
          <wp:anchor distT="0" distB="0" distL="114300" distR="114300" simplePos="0" relativeHeight="251661312" behindDoc="1" locked="0" layoutInCell="1" allowOverlap="1">
            <wp:simplePos x="0" y="0"/>
            <wp:positionH relativeFrom="column">
              <wp:posOffset>425450</wp:posOffset>
            </wp:positionH>
            <wp:positionV relativeFrom="paragraph">
              <wp:posOffset>2125980</wp:posOffset>
            </wp:positionV>
            <wp:extent cx="2086610" cy="1251585"/>
            <wp:effectExtent l="0" t="0" r="8890" b="5715"/>
            <wp:wrapTight wrapText="bothSides">
              <wp:wrapPolygon>
                <wp:start x="0" y="0"/>
                <wp:lineTo x="0" y="21479"/>
                <wp:lineTo x="21429" y="21479"/>
                <wp:lineTo x="21429" y="0"/>
                <wp:lineTo x="0" y="0"/>
              </wp:wrapPolygon>
            </wp:wrapTight>
            <wp:docPr id="9" name="图片 9" descr="2024060815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240608152014"/>
                    <pic:cNvPicPr>
                      <a:picLocks noChangeAspect="1"/>
                    </pic:cNvPicPr>
                  </pic:nvPicPr>
                  <pic:blipFill>
                    <a:blip r:embed="rId9"/>
                    <a:stretch>
                      <a:fillRect/>
                    </a:stretch>
                  </pic:blipFill>
                  <pic:spPr>
                    <a:xfrm>
                      <a:off x="0" y="0"/>
                      <a:ext cx="2086610" cy="1251585"/>
                    </a:xfrm>
                    <a:prstGeom prst="rect">
                      <a:avLst/>
                    </a:prstGeom>
                  </pic:spPr>
                </pic:pic>
              </a:graphicData>
            </a:graphic>
          </wp:anchor>
        </w:drawing>
      </w:r>
      <w:r>
        <w:rPr>
          <w:rFonts w:hint="eastAsia" w:ascii="仿宋" w:hAnsi="仿宋" w:eastAsia="仿宋" w:cs="Helvetica"/>
          <w:b w:val="0"/>
          <w:bCs/>
          <w:color w:val="333333"/>
          <w:kern w:val="0"/>
          <w:sz w:val="32"/>
          <w:szCs w:val="32"/>
          <w:lang w:val="en-US" w:eastAsia="zh-CN"/>
        </w:rPr>
        <w:t>教师从上述讨论的问题出发，以两篇春天里的宣言书展开讲解，一问：邓小平“两篇春天里宣言书”及其价值界定；二问：“春天里的宣言书”——邓小平解放思想、实事求是两篇“宣言书“回应了什么样的思想交锋？播放视频：《解放思想、实事求是，团结一致向前看》，加深对“两个凡是”的冲破，解放思想，为改革开放奠定思想准备。</w:t>
      </w:r>
    </w:p>
    <w:p w14:paraId="2FC560F7">
      <w:pPr>
        <w:numPr>
          <w:ilvl w:val="0"/>
          <w:numId w:val="0"/>
        </w:numPr>
        <w:spacing w:line="560" w:lineRule="exact"/>
        <w:ind w:firstLine="640" w:firstLineChars="200"/>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第三个模块：邓小平理论首要的基本的理论问题——社会主义本质</w:t>
      </w:r>
    </w:p>
    <w:p w14:paraId="0D1EBABA">
      <w:pPr>
        <w:numPr>
          <w:ilvl w:val="0"/>
          <w:numId w:val="0"/>
        </w:numPr>
        <w:spacing w:line="560" w:lineRule="exact"/>
        <w:ind w:firstLine="640"/>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设计三个环节：利用马克思主义哲学中辩证唯物主义，否定之否定规律，从破题——立题——答题的三个环节讲授这个问题。</w:t>
      </w:r>
    </w:p>
    <w:p w14:paraId="320CDF49">
      <w:pPr>
        <w:numPr>
          <w:ilvl w:val="0"/>
          <w:numId w:val="0"/>
        </w:numPr>
        <w:spacing w:line="560" w:lineRule="exact"/>
        <w:ind w:firstLine="640"/>
        <w:rPr>
          <w:rFonts w:hint="default"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第一个环节：破题，用大家熟悉的南方谈话，引出邓小平的北方谈话，提出“十个不是社会主义”的论断，讲故事《邓小平视察大兴油田的故事》（</w:t>
      </w:r>
      <w:r>
        <w:rPr>
          <w:rFonts w:hint="eastAsia" w:ascii="仿宋" w:hAnsi="仿宋" w:eastAsia="仿宋" w:cs="Helvetica"/>
          <w:b w:val="0"/>
          <w:bCs/>
          <w:color w:val="FF0000"/>
          <w:kern w:val="0"/>
          <w:sz w:val="32"/>
          <w:szCs w:val="32"/>
          <w:lang w:val="en-US" w:eastAsia="zh-CN"/>
        </w:rPr>
        <w:t>拍摄的视频</w:t>
      </w:r>
      <w:r>
        <w:rPr>
          <w:rFonts w:hint="eastAsia" w:ascii="仿宋" w:hAnsi="仿宋" w:eastAsia="仿宋" w:cs="Helvetica"/>
          <w:b w:val="0"/>
          <w:bCs/>
          <w:color w:val="333333"/>
          <w:kern w:val="0"/>
          <w:sz w:val="32"/>
          <w:szCs w:val="32"/>
          <w:lang w:val="en-US" w:eastAsia="zh-CN"/>
        </w:rPr>
        <w:t>）的形式，用事实说话，加深对“十个不是社会义”论断的认识。</w:t>
      </w:r>
    </w:p>
    <w:p w14:paraId="69E3478D">
      <w:pPr>
        <w:numPr>
          <w:ilvl w:val="0"/>
          <w:numId w:val="0"/>
        </w:numPr>
        <w:spacing w:line="560" w:lineRule="exact"/>
        <w:ind w:firstLine="640"/>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第二个环节：立题，南方谈话内容，提出什么是社会主义——社会主义本质。社会主义本质是解放生产力、发展生产力，消灭剥削、消除两极分化，最终达到共同富裕。</w:t>
      </w:r>
    </w:p>
    <w:p w14:paraId="6B112DF8">
      <w:pPr>
        <w:numPr>
          <w:ilvl w:val="0"/>
          <w:numId w:val="0"/>
        </w:numPr>
        <w:spacing w:line="560" w:lineRule="exact"/>
        <w:ind w:firstLine="640"/>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drawing>
          <wp:anchor distT="0" distB="0" distL="114300" distR="114300" simplePos="0" relativeHeight="251666432" behindDoc="1" locked="0" layoutInCell="1" allowOverlap="1">
            <wp:simplePos x="0" y="0"/>
            <wp:positionH relativeFrom="column">
              <wp:posOffset>4089400</wp:posOffset>
            </wp:positionH>
            <wp:positionV relativeFrom="paragraph">
              <wp:posOffset>2374900</wp:posOffset>
            </wp:positionV>
            <wp:extent cx="1597025" cy="1076325"/>
            <wp:effectExtent l="0" t="0" r="3175" b="3175"/>
            <wp:wrapTight wrapText="bothSides">
              <wp:wrapPolygon>
                <wp:start x="0" y="0"/>
                <wp:lineTo x="0" y="21409"/>
                <wp:lineTo x="21471" y="21409"/>
                <wp:lineTo x="21471" y="0"/>
                <wp:lineTo x="0" y="0"/>
              </wp:wrapPolygon>
            </wp:wrapTight>
            <wp:docPr id="16" name="图片 16" descr="HLXJMDFM)OI)~V{YTQJ1`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LXJMDFM)OI)~V{YTQJ1`FG"/>
                    <pic:cNvPicPr>
                      <a:picLocks noChangeAspect="1"/>
                    </pic:cNvPicPr>
                  </pic:nvPicPr>
                  <pic:blipFill>
                    <a:blip r:embed="rId10"/>
                    <a:stretch>
                      <a:fillRect/>
                    </a:stretch>
                  </pic:blipFill>
                  <pic:spPr>
                    <a:xfrm>
                      <a:off x="0" y="0"/>
                      <a:ext cx="1597025" cy="1076325"/>
                    </a:xfrm>
                    <a:prstGeom prst="rect">
                      <a:avLst/>
                    </a:prstGeom>
                  </pic:spPr>
                </pic:pic>
              </a:graphicData>
            </a:graphic>
          </wp:anchor>
        </w:drawing>
      </w:r>
      <w:r>
        <w:rPr>
          <w:rFonts w:hint="default" w:ascii="仿宋" w:hAnsi="仿宋" w:eastAsia="仿宋" w:cs="Helvetica"/>
          <w:b w:val="0"/>
          <w:bCs/>
          <w:color w:val="333333"/>
          <w:kern w:val="0"/>
          <w:sz w:val="32"/>
          <w:szCs w:val="32"/>
          <w:lang w:val="en-US" w:eastAsia="zh-CN"/>
        </w:rPr>
        <w:drawing>
          <wp:anchor distT="0" distB="0" distL="114300" distR="114300" simplePos="0" relativeHeight="251663360" behindDoc="1" locked="0" layoutInCell="1" allowOverlap="1">
            <wp:simplePos x="0" y="0"/>
            <wp:positionH relativeFrom="column">
              <wp:posOffset>2095500</wp:posOffset>
            </wp:positionH>
            <wp:positionV relativeFrom="paragraph">
              <wp:posOffset>2434590</wp:posOffset>
            </wp:positionV>
            <wp:extent cx="1772920" cy="961390"/>
            <wp:effectExtent l="0" t="0" r="5080" b="3810"/>
            <wp:wrapTight wrapText="bothSides">
              <wp:wrapPolygon>
                <wp:start x="0" y="0"/>
                <wp:lineTo x="0" y="21400"/>
                <wp:lineTo x="21507" y="21400"/>
                <wp:lineTo x="21507" y="0"/>
                <wp:lineTo x="0" y="0"/>
              </wp:wrapPolygon>
            </wp:wrapTight>
            <wp:docPr id="11" name="图片 11" descr="I]]SD$T0FO}4%~S5$@}`%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SD$T0FO}4%~S5$@}`%VW"/>
                    <pic:cNvPicPr>
                      <a:picLocks noChangeAspect="1"/>
                    </pic:cNvPicPr>
                  </pic:nvPicPr>
                  <pic:blipFill>
                    <a:blip r:embed="rId11"/>
                    <a:stretch>
                      <a:fillRect/>
                    </a:stretch>
                  </pic:blipFill>
                  <pic:spPr>
                    <a:xfrm>
                      <a:off x="0" y="0"/>
                      <a:ext cx="1772920" cy="961390"/>
                    </a:xfrm>
                    <a:prstGeom prst="rect">
                      <a:avLst/>
                    </a:prstGeom>
                  </pic:spPr>
                </pic:pic>
              </a:graphicData>
            </a:graphic>
          </wp:anchor>
        </w:drawing>
      </w:r>
      <w:r>
        <w:rPr>
          <w:rFonts w:hint="eastAsia" w:ascii="仿宋" w:hAnsi="仿宋" w:eastAsia="仿宋" w:cs="Helvetica"/>
          <w:b w:val="0"/>
          <w:bCs/>
          <w:color w:val="333333"/>
          <w:kern w:val="0"/>
          <w:sz w:val="32"/>
          <w:szCs w:val="32"/>
          <w:lang w:val="en-US" w:eastAsia="zh-CN"/>
        </w:rPr>
        <w:t>对社会主义本质问题详细阐述和说明，采用以下4种教学方法:1.视频:三只鸭子、小岗村18个红手印的故事;2.分组讨论:为什么在社会主义本质的科学内涵中，不包括“生产资料公有制”“和按劳分配”？3.问题提问：先富起来的地区和群体，会不会自动带动落后地区和贫困群体共同走向富裕？不会的话，怎么办？4.案例分享：浙江以高质量发展为共同富裕探路。</w:t>
      </w:r>
    </w:p>
    <w:p w14:paraId="28BBA80A">
      <w:pPr>
        <w:numPr>
          <w:ilvl w:val="0"/>
          <w:numId w:val="0"/>
        </w:numPr>
        <w:spacing w:line="560" w:lineRule="exact"/>
        <w:ind w:firstLine="640"/>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drawing>
          <wp:anchor distT="0" distB="0" distL="114300" distR="114300" simplePos="0" relativeHeight="251665408" behindDoc="1" locked="0" layoutInCell="1" allowOverlap="1">
            <wp:simplePos x="0" y="0"/>
            <wp:positionH relativeFrom="column">
              <wp:posOffset>88900</wp:posOffset>
            </wp:positionH>
            <wp:positionV relativeFrom="paragraph">
              <wp:posOffset>17780</wp:posOffset>
            </wp:positionV>
            <wp:extent cx="1730375" cy="1069340"/>
            <wp:effectExtent l="0" t="0" r="9525" b="35560"/>
            <wp:wrapTight wrapText="bothSides">
              <wp:wrapPolygon>
                <wp:start x="0" y="0"/>
                <wp:lineTo x="0" y="21292"/>
                <wp:lineTo x="21402" y="21292"/>
                <wp:lineTo x="21402" y="0"/>
                <wp:lineTo x="0" y="0"/>
              </wp:wrapPolygon>
            </wp:wrapTight>
            <wp:docPr id="15" name="图片 15" descr="$H6C$M5`U)MND_[9BXZ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H6C$M5`U)MND_[9BXZN~(W"/>
                    <pic:cNvPicPr>
                      <a:picLocks noChangeAspect="1"/>
                    </pic:cNvPicPr>
                  </pic:nvPicPr>
                  <pic:blipFill>
                    <a:blip r:embed="rId12"/>
                    <a:stretch>
                      <a:fillRect/>
                    </a:stretch>
                  </pic:blipFill>
                  <pic:spPr>
                    <a:xfrm>
                      <a:off x="0" y="0"/>
                      <a:ext cx="1730375" cy="1069340"/>
                    </a:xfrm>
                    <a:prstGeom prst="rect">
                      <a:avLst/>
                    </a:prstGeom>
                  </pic:spPr>
                </pic:pic>
              </a:graphicData>
            </a:graphic>
          </wp:anchor>
        </w:drawing>
      </w:r>
      <w:r>
        <w:rPr>
          <w:rFonts w:hint="eastAsia" w:ascii="仿宋" w:hAnsi="仿宋" w:eastAsia="仿宋" w:cs="Helvetica"/>
          <w:b w:val="0"/>
          <w:bCs/>
          <w:color w:val="333333"/>
          <w:kern w:val="0"/>
          <w:sz w:val="32"/>
          <w:szCs w:val="32"/>
          <w:lang w:val="en-US" w:eastAsia="zh-CN"/>
        </w:rPr>
        <w:t>第三个环节：解题：观看VR改革开放四十周年。</w:t>
      </w:r>
    </w:p>
    <w:p w14:paraId="74523708">
      <w:pPr>
        <w:jc w:val="both"/>
        <w:rPr>
          <w:rFonts w:hint="default"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 xml:space="preserve">     VR改革开放四十周年的主要内容：改革开放四十周年共分为四个阶段：1978年——1988年，启步阶段。中国经济市场化、国际化发展道路，经济实力大大增强，邓小平作为改革开放的总设计师登上政治舞台，拉开了改革开放的序幕。小岗村引领改革、十一届三中全会决定改革开放、深圳成为经济特区、建立经济特区、第五届全国人大代表会议第三次会议召开、关于建国以来党的若干历史问题的决议、农村的家庭联产承包责任制、有计划的商品经济提出、第一届春节联欢晚会、百万大裁军、全民所有制企业改革、党的基本路线提出、海南省设特区等等。</w:t>
      </w:r>
    </w:p>
    <w:p w14:paraId="57978BD4">
      <w:pPr>
        <w:ind w:firstLine="640" w:firstLineChars="200"/>
        <w:jc w:val="both"/>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1989年——1998年，改革开放步入了一个实践启动期，很多理论得以在实践中形成，信息技术发展在十年中取得了长足进展。1988年邓小平提出科学技术是第一生产力。希望工程、北京亚运会、第八个五年计划纲要、邓小平南方谈话、沈大高速公路、上海证券交易所正式成立、秦山核电站并网发电、分税制财政体制改革、深化城镇体制住房改革、科教兴国战略、京九铁路建成通车、香港澳门回归、1998年抗洪抢险、邓小平逝世、邓小平理论写入党章、</w:t>
      </w:r>
    </w:p>
    <w:p w14:paraId="008EC427">
      <w:pPr>
        <w:ind w:firstLine="640" w:firstLineChars="200"/>
        <w:jc w:val="both"/>
        <w:rPr>
          <w:rFonts w:hint="default"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1999年——2008年。西部大开发展战略、三个代表重要思想、确定全面建设小康社会、建设社会主义新农村、实施中部崛起战略、抗击非典、神州五号。</w:t>
      </w:r>
    </w:p>
    <w:p w14:paraId="1A9FEBC1">
      <w:pPr>
        <w:ind w:firstLine="640" w:firstLineChars="200"/>
        <w:jc w:val="both"/>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2009年——2016年。上海世博会、党的十八大召开、中国梦提出、一带一路倡议构想、成功举办APEC会议、打赢脱贫攻坚战、93阅兵、国防和军队改革全面展开。</w:t>
      </w:r>
    </w:p>
    <w:p w14:paraId="742DA579">
      <w:pPr>
        <w:ind w:firstLine="640" w:firstLineChars="200"/>
        <w:jc w:val="both"/>
        <w:rPr>
          <w:rFonts w:hint="default"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2017年——至今。中国特色社会主义进入新时代。雄安新区成立、深化党和国家机构改革、全面建成小康社会等等。</w:t>
      </w:r>
    </w:p>
    <w:p w14:paraId="7A2AE67B">
      <w:pPr>
        <w:ind w:firstLine="640" w:firstLineChars="200"/>
        <w:jc w:val="both"/>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还有8个专题，改革的农业成就、丝路新纽带、100名改革开放杰出贡献奖表彰事迹、中国与世界、改革开放40年影响与成就、衣食住行的变化、邓小平个人介绍、答题区。</w:t>
      </w:r>
    </w:p>
    <w:p w14:paraId="4D99F086">
      <w:pPr>
        <w:ind w:firstLine="640" w:firstLineChars="200"/>
        <w:jc w:val="both"/>
        <w:rPr>
          <w:rFonts w:hint="default"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活动安排：1.观看VR，由一名学生主操作，其他学生观看。2.观看后回答问题，改革开放取得了哪些巨大成就。</w:t>
      </w:r>
    </w:p>
    <w:p w14:paraId="45F59B23">
      <w:pPr>
        <w:ind w:firstLine="643" w:firstLineChars="200"/>
        <w:jc w:val="both"/>
        <w:rPr>
          <w:rFonts w:hint="eastAsia" w:ascii="仿宋" w:hAnsi="仿宋" w:eastAsia="仿宋" w:cs="Helvetica"/>
          <w:b/>
          <w:color w:val="333333"/>
          <w:kern w:val="0"/>
          <w:sz w:val="32"/>
          <w:szCs w:val="32"/>
        </w:rPr>
      </w:pPr>
    </w:p>
    <w:p w14:paraId="1EB31275">
      <w:pPr>
        <w:ind w:firstLine="643" w:firstLineChars="200"/>
        <w:jc w:val="both"/>
        <w:rPr>
          <w:rFonts w:hint="eastAsia" w:ascii="仿宋" w:hAnsi="仿宋" w:eastAsia="仿宋" w:cs="Helvetica"/>
          <w:b/>
          <w:color w:val="333333"/>
          <w:kern w:val="0"/>
          <w:sz w:val="32"/>
          <w:szCs w:val="32"/>
        </w:rPr>
      </w:pPr>
    </w:p>
    <w:p w14:paraId="3BEFFB04">
      <w:pPr>
        <w:numPr>
          <w:ilvl w:val="0"/>
          <w:numId w:val="0"/>
        </w:numPr>
        <w:spacing w:line="560" w:lineRule="exact"/>
        <w:ind w:firstLine="640" w:firstLineChars="200"/>
        <w:rPr>
          <w:rFonts w:hint="eastAsia" w:ascii="仿宋" w:hAnsi="仿宋" w:eastAsia="仿宋" w:cs="Helvetica"/>
          <w:b w:val="0"/>
          <w:bCs/>
          <w:color w:val="333333"/>
          <w:kern w:val="0"/>
          <w:sz w:val="32"/>
          <w:szCs w:val="32"/>
          <w:lang w:val="en-US" w:eastAsia="zh-CN"/>
        </w:rPr>
      </w:pPr>
      <w:r>
        <w:rPr>
          <w:rFonts w:hint="default" w:ascii="仿宋" w:hAnsi="仿宋" w:eastAsia="仿宋" w:cs="Helvetica"/>
          <w:b w:val="0"/>
          <w:bCs/>
          <w:color w:val="333333"/>
          <w:kern w:val="0"/>
          <w:sz w:val="32"/>
          <w:szCs w:val="32"/>
          <w:lang w:val="en-US" w:eastAsia="zh-CN"/>
        </w:rPr>
        <w:drawing>
          <wp:anchor distT="0" distB="0" distL="114300" distR="114300" simplePos="0" relativeHeight="251664384" behindDoc="1" locked="0" layoutInCell="1" allowOverlap="1">
            <wp:simplePos x="0" y="0"/>
            <wp:positionH relativeFrom="column">
              <wp:posOffset>310515</wp:posOffset>
            </wp:positionH>
            <wp:positionV relativeFrom="paragraph">
              <wp:posOffset>217805</wp:posOffset>
            </wp:positionV>
            <wp:extent cx="1736090" cy="1371600"/>
            <wp:effectExtent l="0" t="0" r="3810" b="0"/>
            <wp:wrapTight wrapText="bothSides">
              <wp:wrapPolygon>
                <wp:start x="0" y="0"/>
                <wp:lineTo x="0" y="21400"/>
                <wp:lineTo x="21489" y="21400"/>
                <wp:lineTo x="21489" y="0"/>
                <wp:lineTo x="0" y="0"/>
              </wp:wrapPolygon>
            </wp:wrapTight>
            <wp:docPr id="14" name="图片 14" descr="DR8%PQHGX(`EVDD2F$A8_3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R8%PQHGX(`EVDD2F$A8_3M"/>
                    <pic:cNvPicPr>
                      <a:picLocks noChangeAspect="1"/>
                    </pic:cNvPicPr>
                  </pic:nvPicPr>
                  <pic:blipFill>
                    <a:blip r:embed="rId13"/>
                    <a:stretch>
                      <a:fillRect/>
                    </a:stretch>
                  </pic:blipFill>
                  <pic:spPr>
                    <a:xfrm>
                      <a:off x="0" y="0"/>
                      <a:ext cx="1736090" cy="1371600"/>
                    </a:xfrm>
                    <a:prstGeom prst="rect">
                      <a:avLst/>
                    </a:prstGeom>
                  </pic:spPr>
                </pic:pic>
              </a:graphicData>
            </a:graphic>
          </wp:anchor>
        </w:drawing>
      </w:r>
      <w:r>
        <w:rPr>
          <w:rFonts w:hint="default" w:ascii="仿宋" w:hAnsi="仿宋" w:eastAsia="仿宋" w:cs="Helvetica"/>
          <w:b w:val="0"/>
          <w:bCs/>
          <w:color w:val="333333"/>
          <w:kern w:val="0"/>
          <w:sz w:val="32"/>
          <w:szCs w:val="32"/>
          <w:lang w:val="en-US" w:eastAsia="zh-CN"/>
        </w:rPr>
        <w:drawing>
          <wp:anchor distT="0" distB="0" distL="114300" distR="114300" simplePos="0" relativeHeight="251667456" behindDoc="1" locked="0" layoutInCell="1" allowOverlap="1">
            <wp:simplePos x="0" y="0"/>
            <wp:positionH relativeFrom="column">
              <wp:posOffset>2325370</wp:posOffset>
            </wp:positionH>
            <wp:positionV relativeFrom="paragraph">
              <wp:posOffset>223520</wp:posOffset>
            </wp:positionV>
            <wp:extent cx="1844040" cy="1371600"/>
            <wp:effectExtent l="0" t="0" r="10160" b="0"/>
            <wp:wrapTight wrapText="bothSides">
              <wp:wrapPolygon>
                <wp:start x="0" y="0"/>
                <wp:lineTo x="0" y="21400"/>
                <wp:lineTo x="21421" y="21400"/>
                <wp:lineTo x="21421" y="0"/>
                <wp:lineTo x="0" y="0"/>
              </wp:wrapPolygon>
            </wp:wrapTight>
            <wp:docPr id="17" name="图片 17" descr="2024060818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240608183137"/>
                    <pic:cNvPicPr>
                      <a:picLocks noChangeAspect="1"/>
                    </pic:cNvPicPr>
                  </pic:nvPicPr>
                  <pic:blipFill>
                    <a:blip r:embed="rId14"/>
                    <a:stretch>
                      <a:fillRect/>
                    </a:stretch>
                  </pic:blipFill>
                  <pic:spPr>
                    <a:xfrm>
                      <a:off x="0" y="0"/>
                      <a:ext cx="1844040" cy="1371600"/>
                    </a:xfrm>
                    <a:prstGeom prst="rect">
                      <a:avLst/>
                    </a:prstGeom>
                  </pic:spPr>
                </pic:pic>
              </a:graphicData>
            </a:graphic>
          </wp:anchor>
        </w:drawing>
      </w:r>
      <w:r>
        <w:rPr>
          <w:rFonts w:hint="default" w:ascii="仿宋" w:hAnsi="仿宋" w:eastAsia="仿宋" w:cs="Helvetica"/>
          <w:b w:val="0"/>
          <w:bCs/>
          <w:color w:val="333333"/>
          <w:kern w:val="0"/>
          <w:sz w:val="32"/>
          <w:szCs w:val="32"/>
          <w:lang w:val="en-US" w:eastAsia="zh-CN"/>
        </w:rPr>
        <w:drawing>
          <wp:anchor distT="0" distB="0" distL="114300" distR="114300" simplePos="0" relativeHeight="251668480" behindDoc="1" locked="0" layoutInCell="1" allowOverlap="1">
            <wp:simplePos x="0" y="0"/>
            <wp:positionH relativeFrom="column">
              <wp:posOffset>4255135</wp:posOffset>
            </wp:positionH>
            <wp:positionV relativeFrom="paragraph">
              <wp:posOffset>261620</wp:posOffset>
            </wp:positionV>
            <wp:extent cx="1932305" cy="1397635"/>
            <wp:effectExtent l="0" t="0" r="10795" b="0"/>
            <wp:wrapTight wrapText="bothSides">
              <wp:wrapPolygon>
                <wp:start x="0" y="0"/>
                <wp:lineTo x="0" y="21394"/>
                <wp:lineTo x="21437" y="21394"/>
                <wp:lineTo x="21437" y="0"/>
                <wp:lineTo x="0" y="0"/>
              </wp:wrapPolygon>
            </wp:wrapTight>
            <wp:docPr id="18" name="图片 18" descr="2024060818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0240608183244"/>
                    <pic:cNvPicPr>
                      <a:picLocks noChangeAspect="1"/>
                    </pic:cNvPicPr>
                  </pic:nvPicPr>
                  <pic:blipFill>
                    <a:blip r:embed="rId15"/>
                    <a:stretch>
                      <a:fillRect/>
                    </a:stretch>
                  </pic:blipFill>
                  <pic:spPr>
                    <a:xfrm>
                      <a:off x="0" y="0"/>
                      <a:ext cx="1932305" cy="1397635"/>
                    </a:xfrm>
                    <a:prstGeom prst="rect">
                      <a:avLst/>
                    </a:prstGeom>
                  </pic:spPr>
                </pic:pic>
              </a:graphicData>
            </a:graphic>
          </wp:anchor>
        </w:drawing>
      </w:r>
      <w:r>
        <w:rPr>
          <w:rFonts w:hint="eastAsia" w:ascii="仿宋" w:hAnsi="仿宋" w:eastAsia="仿宋" w:cs="Helvetica"/>
          <w:b w:val="0"/>
          <w:bCs/>
          <w:color w:val="333333"/>
          <w:kern w:val="0"/>
          <w:sz w:val="32"/>
          <w:szCs w:val="32"/>
          <w:lang w:val="en-US" w:eastAsia="zh-CN"/>
        </w:rPr>
        <w:t>课后巩固复习阶段：</w:t>
      </w:r>
    </w:p>
    <w:p w14:paraId="1E6A612E">
      <w:pPr>
        <w:numPr>
          <w:ilvl w:val="0"/>
          <w:numId w:val="0"/>
        </w:numPr>
        <w:spacing w:line="560" w:lineRule="exact"/>
        <w:ind w:firstLine="640"/>
        <w:rPr>
          <w:rFonts w:hint="eastAsia" w:ascii="仿宋" w:hAnsi="仿宋" w:eastAsia="仿宋" w:cs="Helvetica"/>
          <w:b w:val="0"/>
          <w:bCs/>
          <w:color w:val="333333"/>
          <w:kern w:val="0"/>
          <w:sz w:val="32"/>
          <w:szCs w:val="32"/>
          <w:lang w:val="en-US" w:eastAsia="zh-CN"/>
        </w:rPr>
      </w:pPr>
      <w:r>
        <w:rPr>
          <w:rFonts w:hint="eastAsia" w:ascii="仿宋" w:hAnsi="仿宋" w:eastAsia="仿宋" w:cs="Helvetica"/>
          <w:b w:val="0"/>
          <w:bCs/>
          <w:color w:val="333333"/>
          <w:kern w:val="0"/>
          <w:sz w:val="32"/>
          <w:szCs w:val="32"/>
          <w:lang w:val="en-US" w:eastAsia="zh-CN"/>
        </w:rPr>
        <w:t>课程结束后，设置出门考，还有投票环节，检验学习效果。</w:t>
      </w:r>
    </w:p>
    <w:p w14:paraId="4D0E3547">
      <w:pPr>
        <w:numPr>
          <w:ilvl w:val="0"/>
          <w:numId w:val="0"/>
        </w:numPr>
        <w:spacing w:line="560" w:lineRule="exact"/>
        <w:ind w:firstLine="640"/>
      </w:pPr>
      <w:r>
        <w:rPr>
          <w:rFonts w:hint="default" w:ascii="仿宋" w:hAnsi="仿宋" w:eastAsia="仿宋" w:cs="Helvetica"/>
          <w:b w:val="0"/>
          <w:bCs/>
          <w:color w:val="333333"/>
          <w:kern w:val="0"/>
          <w:sz w:val="32"/>
          <w:szCs w:val="32"/>
          <w:lang w:val="en-US" w:eastAsia="zh-CN"/>
        </w:rPr>
        <w:drawing>
          <wp:anchor distT="0" distB="0" distL="114300" distR="114300" simplePos="0" relativeHeight="251675648" behindDoc="1" locked="0" layoutInCell="1" allowOverlap="1">
            <wp:simplePos x="0" y="0"/>
            <wp:positionH relativeFrom="column">
              <wp:posOffset>4781550</wp:posOffset>
            </wp:positionH>
            <wp:positionV relativeFrom="paragraph">
              <wp:posOffset>15240</wp:posOffset>
            </wp:positionV>
            <wp:extent cx="1243965" cy="1138555"/>
            <wp:effectExtent l="0" t="0" r="635" b="4445"/>
            <wp:wrapTight wrapText="bothSides">
              <wp:wrapPolygon>
                <wp:start x="0" y="0"/>
                <wp:lineTo x="0" y="21443"/>
                <wp:lineTo x="21391" y="21443"/>
                <wp:lineTo x="21391" y="0"/>
                <wp:lineTo x="0" y="0"/>
              </wp:wrapPolygon>
            </wp:wrapTight>
            <wp:docPr id="13" name="图片 13" descr="KD$IZ1DI`DE~6ECPPNK3M7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KD$IZ1DI`DE~6ECPPNK3M7S"/>
                    <pic:cNvPicPr>
                      <a:picLocks noChangeAspect="1"/>
                    </pic:cNvPicPr>
                  </pic:nvPicPr>
                  <pic:blipFill>
                    <a:blip r:embed="rId16"/>
                    <a:stretch>
                      <a:fillRect/>
                    </a:stretch>
                  </pic:blipFill>
                  <pic:spPr>
                    <a:xfrm>
                      <a:off x="0" y="0"/>
                      <a:ext cx="1243965" cy="1138555"/>
                    </a:xfrm>
                    <a:prstGeom prst="rect">
                      <a:avLst/>
                    </a:prstGeom>
                  </pic:spPr>
                </pic:pic>
              </a:graphicData>
            </a:graphic>
          </wp:anchor>
        </w:drawing>
      </w:r>
      <w:r>
        <w:rPr>
          <w:rFonts w:hint="default" w:ascii="仿宋" w:hAnsi="仿宋" w:eastAsia="仿宋" w:cs="Helvetica"/>
          <w:b w:val="0"/>
          <w:bCs/>
          <w:color w:val="333333"/>
          <w:kern w:val="0"/>
          <w:sz w:val="32"/>
          <w:szCs w:val="32"/>
          <w:lang w:val="en-US" w:eastAsia="zh-CN"/>
        </w:rPr>
        <w:drawing>
          <wp:anchor distT="0" distB="0" distL="114300" distR="114300" simplePos="0" relativeHeight="251676672" behindDoc="1" locked="0" layoutInCell="1" allowOverlap="1">
            <wp:simplePos x="0" y="0"/>
            <wp:positionH relativeFrom="column">
              <wp:posOffset>3352800</wp:posOffset>
            </wp:positionH>
            <wp:positionV relativeFrom="paragraph">
              <wp:posOffset>10795</wp:posOffset>
            </wp:positionV>
            <wp:extent cx="1198245" cy="1736090"/>
            <wp:effectExtent l="0" t="0" r="8255" b="29210"/>
            <wp:wrapTight wrapText="bothSides">
              <wp:wrapPolygon>
                <wp:start x="0" y="0"/>
                <wp:lineTo x="0" y="21489"/>
                <wp:lineTo x="21291" y="21489"/>
                <wp:lineTo x="21291" y="0"/>
                <wp:lineTo x="0" y="0"/>
              </wp:wrapPolygon>
            </wp:wrapTight>
            <wp:docPr id="20" name="图片 20" descr="2024061017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0240610171317"/>
                    <pic:cNvPicPr>
                      <a:picLocks noChangeAspect="1"/>
                    </pic:cNvPicPr>
                  </pic:nvPicPr>
                  <pic:blipFill>
                    <a:blip r:embed="rId17"/>
                    <a:stretch>
                      <a:fillRect/>
                    </a:stretch>
                  </pic:blipFill>
                  <pic:spPr>
                    <a:xfrm>
                      <a:off x="0" y="0"/>
                      <a:ext cx="1198245" cy="1736090"/>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2933065</wp:posOffset>
            </wp:positionH>
            <wp:positionV relativeFrom="paragraph">
              <wp:posOffset>99060</wp:posOffset>
            </wp:positionV>
            <wp:extent cx="1365250" cy="1166495"/>
            <wp:effectExtent l="0" t="0" r="6350" b="1905"/>
            <wp:wrapTopAndBottom/>
            <wp:docPr id="22"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6.jpeg"/>
                    <pic:cNvPicPr>
                      <a:picLocks noChangeAspect="1"/>
                    </pic:cNvPicPr>
                  </pic:nvPicPr>
                  <pic:blipFill>
                    <a:blip r:embed="rId18" cstate="print"/>
                    <a:stretch>
                      <a:fillRect/>
                    </a:stretch>
                  </pic:blipFill>
                  <pic:spPr>
                    <a:xfrm>
                      <a:off x="0" y="0"/>
                      <a:ext cx="1365250" cy="1166495"/>
                    </a:xfrm>
                    <a:prstGeom prst="rect">
                      <a:avLst/>
                    </a:prstGeom>
                  </pic:spPr>
                </pic:pic>
              </a:graphicData>
            </a:graphic>
          </wp:anchor>
        </w:drawing>
      </w:r>
      <w:r>
        <w:drawing>
          <wp:anchor distT="0" distB="0" distL="0" distR="0" simplePos="0" relativeHeight="251659264" behindDoc="0" locked="0" layoutInCell="1" allowOverlap="1">
            <wp:simplePos x="0" y="0"/>
            <wp:positionH relativeFrom="page">
              <wp:posOffset>1188085</wp:posOffset>
            </wp:positionH>
            <wp:positionV relativeFrom="paragraph">
              <wp:posOffset>116840</wp:posOffset>
            </wp:positionV>
            <wp:extent cx="1552575" cy="1392555"/>
            <wp:effectExtent l="0" t="0" r="9525" b="4445"/>
            <wp:wrapTopAndBottom/>
            <wp:docPr id="2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5.jpeg"/>
                    <pic:cNvPicPr>
                      <a:picLocks noChangeAspect="1"/>
                    </pic:cNvPicPr>
                  </pic:nvPicPr>
                  <pic:blipFill>
                    <a:blip r:embed="rId19" cstate="print"/>
                    <a:stretch>
                      <a:fillRect/>
                    </a:stretch>
                  </pic:blipFill>
                  <pic:spPr>
                    <a:xfrm>
                      <a:off x="0" y="0"/>
                      <a:ext cx="1552575" cy="1392555"/>
                    </a:xfrm>
                    <a:prstGeom prst="rect">
                      <a:avLst/>
                    </a:prstGeom>
                  </pic:spPr>
                </pic:pic>
              </a:graphicData>
            </a:graphic>
          </wp:anchor>
        </w:drawing>
      </w:r>
    </w:p>
    <w:p w14:paraId="33FA5F69">
      <w:pPr>
        <w:numPr>
          <w:ilvl w:val="0"/>
          <w:numId w:val="0"/>
        </w:numPr>
        <w:spacing w:line="560" w:lineRule="exact"/>
        <w:ind w:firstLine="640"/>
        <w:rPr>
          <w:rFonts w:hint="eastAsia" w:ascii="仿宋" w:hAnsi="仿宋" w:eastAsia="仿宋" w:cs="Helvetica"/>
          <w:b/>
          <w:color w:val="333333"/>
          <w:kern w:val="0"/>
          <w:sz w:val="32"/>
          <w:szCs w:val="32"/>
        </w:rPr>
      </w:pPr>
      <w:r>
        <w:rPr>
          <w:rFonts w:hint="eastAsia" w:ascii="仿宋" w:hAnsi="仿宋" w:eastAsia="仿宋" w:cs="Helvetica"/>
          <w:b/>
          <w:color w:val="333333"/>
          <w:kern w:val="0"/>
          <w:sz w:val="32"/>
          <w:szCs w:val="32"/>
          <w:lang w:val="en-US" w:eastAsia="zh-CN"/>
        </w:rPr>
        <w:t>三、</w:t>
      </w:r>
      <w:r>
        <w:rPr>
          <w:rFonts w:hint="eastAsia" w:ascii="仿宋" w:hAnsi="仿宋" w:eastAsia="仿宋" w:cs="Helvetica"/>
          <w:b/>
          <w:color w:val="333333"/>
          <w:kern w:val="0"/>
          <w:sz w:val="32"/>
          <w:szCs w:val="32"/>
        </w:rPr>
        <w:t>案例意义（简述案例选用的意义）</w:t>
      </w:r>
    </w:p>
    <w:p w14:paraId="18FF4343">
      <w:pPr>
        <w:numPr>
          <w:ilvl w:val="0"/>
          <w:numId w:val="0"/>
        </w:numPr>
        <w:spacing w:line="560" w:lineRule="exact"/>
        <w:rPr>
          <w:rFonts w:hint="default" w:ascii="仿宋" w:hAnsi="仿宋" w:eastAsia="仿宋" w:cs="Helvetica"/>
          <w:color w:val="333333"/>
          <w:kern w:val="0"/>
          <w:sz w:val="32"/>
          <w:szCs w:val="32"/>
          <w:lang w:val="en-US" w:eastAsia="zh-CN"/>
        </w:rPr>
      </w:pPr>
      <w:r>
        <w:rPr>
          <w:rFonts w:hint="eastAsia" w:ascii="仿宋" w:hAnsi="仿宋" w:eastAsia="仿宋" w:cs="Helvetica"/>
          <w:b/>
          <w:color w:val="333333"/>
          <w:kern w:val="0"/>
          <w:sz w:val="32"/>
          <w:szCs w:val="32"/>
          <w:lang w:val="en-US" w:eastAsia="zh-CN"/>
        </w:rPr>
        <w:t xml:space="preserve">    本</w:t>
      </w:r>
      <w:r>
        <w:rPr>
          <w:rFonts w:hint="eastAsia" w:ascii="仿宋" w:hAnsi="仿宋" w:eastAsia="仿宋" w:cs="Helvetica"/>
          <w:color w:val="333333"/>
          <w:kern w:val="0"/>
          <w:sz w:val="32"/>
          <w:szCs w:val="32"/>
          <w:lang w:val="en-US" w:eastAsia="zh-CN"/>
        </w:rPr>
        <w:t>节课教学内容理论性强，涉及历史事件多，背景知识杂，学生基础差，听不懂，没兴趣是常态。教学过程中，采用多种教学方法，尤其是VR的使用，用事实说话，让学生身临其境地体验改革开放取得的巨大成就，印象深刻，学习效果好，也实践验证了邓小平理论的科学性，也是解放思想、实事求是的结果，是对“什么是社会主义，怎样建设社会主义？”问题思考的基础上，对中国国情的科学判断的基础上，改革开放是必由之路，更好地理解邓小平理论的内容。</w:t>
      </w:r>
    </w:p>
    <w:p w14:paraId="19868725">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四、教学反思（简要评析案例教学的实施效果及成果，结合教学实际进行教学反思概述）</w:t>
      </w:r>
    </w:p>
    <w:p w14:paraId="29212240">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1.实施效果及成果</w:t>
      </w:r>
    </w:p>
    <w:p w14:paraId="2B3F973E">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本节课教学采用VR及多种形式教学，出门考的正确率很高，学生对基础知识掌握的非常好。</w:t>
      </w:r>
    </w:p>
    <w:p w14:paraId="251D965D">
      <w:pPr>
        <w:spacing w:line="560" w:lineRule="exact"/>
        <w:ind w:firstLine="640" w:firstLineChars="200"/>
        <w:rPr>
          <w:rFonts w:ascii="仿宋" w:hAnsi="仿宋" w:eastAsia="仿宋" w:cs="Helvetica"/>
          <w:color w:val="333333"/>
          <w:kern w:val="0"/>
          <w:sz w:val="32"/>
          <w:szCs w:val="32"/>
        </w:rPr>
      </w:pPr>
      <w:r>
        <w:rPr>
          <w:rFonts w:hint="eastAsia" w:ascii="仿宋" w:hAnsi="仿宋" w:eastAsia="仿宋" w:cs="Helvetica"/>
          <w:color w:val="333333"/>
          <w:kern w:val="0"/>
          <w:sz w:val="32"/>
          <w:szCs w:val="32"/>
        </w:rPr>
        <w:t>2.主要</w:t>
      </w:r>
      <w:r>
        <w:rPr>
          <w:rFonts w:ascii="仿宋" w:hAnsi="仿宋" w:eastAsia="仿宋" w:cs="Helvetica"/>
          <w:color w:val="333333"/>
          <w:kern w:val="0"/>
          <w:sz w:val="32"/>
          <w:szCs w:val="32"/>
        </w:rPr>
        <w:t>特色和亮点</w:t>
      </w:r>
    </w:p>
    <w:p w14:paraId="4A27A68F">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本节课采用VR，辅以讲故事、视频、讨论等多种教学方式，主要有以下特色和亮点:</w:t>
      </w:r>
    </w:p>
    <w:p w14:paraId="7FA6B626">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一是以“技术”为基</w:t>
      </w:r>
    </w:p>
    <w:p w14:paraId="03BA7DDE">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本节课运用VR虚拟仿真教学平台、学习通平台、学习强国APP、微信群等手段，为线下+线上教学的顺利开展提供技术支持。</w:t>
      </w:r>
    </w:p>
    <w:p w14:paraId="7B869FCD">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drawing>
          <wp:anchor distT="0" distB="0" distL="114300" distR="114300" simplePos="0" relativeHeight="251671552" behindDoc="1" locked="0" layoutInCell="1" allowOverlap="1">
            <wp:simplePos x="0" y="0"/>
            <wp:positionH relativeFrom="column">
              <wp:posOffset>1917700</wp:posOffset>
            </wp:positionH>
            <wp:positionV relativeFrom="paragraph">
              <wp:posOffset>74295</wp:posOffset>
            </wp:positionV>
            <wp:extent cx="2055495" cy="1585595"/>
            <wp:effectExtent l="0" t="0" r="1905" b="1905"/>
            <wp:wrapTight wrapText="bothSides">
              <wp:wrapPolygon>
                <wp:start x="0" y="0"/>
                <wp:lineTo x="0" y="21600"/>
                <wp:lineTo x="21600" y="21600"/>
                <wp:lineTo x="21600" y="0"/>
                <wp:lineTo x="0" y="0"/>
              </wp:wrapPolygon>
            </wp:wrapTight>
            <wp:docPr id="3" name="图片 3" descr="2024061016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40610164349"/>
                    <pic:cNvPicPr>
                      <a:picLocks noChangeAspect="1"/>
                    </pic:cNvPicPr>
                  </pic:nvPicPr>
                  <pic:blipFill>
                    <a:blip r:embed="rId20"/>
                    <a:stretch>
                      <a:fillRect/>
                    </a:stretch>
                  </pic:blipFill>
                  <pic:spPr>
                    <a:xfrm>
                      <a:off x="0" y="0"/>
                      <a:ext cx="2055495" cy="1585595"/>
                    </a:xfrm>
                    <a:prstGeom prst="rect">
                      <a:avLst/>
                    </a:prstGeom>
                  </pic:spPr>
                </pic:pic>
              </a:graphicData>
            </a:graphic>
          </wp:anchor>
        </w:drawing>
      </w:r>
      <w:r>
        <w:rPr>
          <w:rFonts w:hint="eastAsia" w:ascii="仿宋" w:hAnsi="仿宋" w:eastAsia="仿宋" w:cs="Helvetica"/>
          <w:color w:val="333333"/>
          <w:kern w:val="0"/>
          <w:sz w:val="32"/>
          <w:szCs w:val="32"/>
          <w:lang w:val="en-US" w:eastAsia="zh-CN"/>
        </w:rPr>
        <w:drawing>
          <wp:anchor distT="0" distB="0" distL="114300" distR="114300" simplePos="0" relativeHeight="251672576" behindDoc="1" locked="0" layoutInCell="1" allowOverlap="1">
            <wp:simplePos x="0" y="0"/>
            <wp:positionH relativeFrom="column">
              <wp:posOffset>4053840</wp:posOffset>
            </wp:positionH>
            <wp:positionV relativeFrom="paragraph">
              <wp:posOffset>-6350</wp:posOffset>
            </wp:positionV>
            <wp:extent cx="1276350" cy="1670050"/>
            <wp:effectExtent l="0" t="0" r="6350" b="31750"/>
            <wp:wrapTight wrapText="bothSides">
              <wp:wrapPolygon>
                <wp:start x="107" y="0"/>
                <wp:lineTo x="107" y="21518"/>
                <wp:lineTo x="21600" y="21518"/>
                <wp:lineTo x="21600" y="0"/>
                <wp:lineTo x="107" y="0"/>
              </wp:wrapPolygon>
            </wp:wrapTight>
            <wp:docPr id="5" name="图片 5" descr="N16HB}F)K%VOT836[[5X7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N16HB}F)K%VOT836[[5X7V2"/>
                    <pic:cNvPicPr>
                      <a:picLocks noChangeAspect="1"/>
                    </pic:cNvPicPr>
                  </pic:nvPicPr>
                  <pic:blipFill>
                    <a:blip r:embed="rId21"/>
                    <a:stretch>
                      <a:fillRect/>
                    </a:stretch>
                  </pic:blipFill>
                  <pic:spPr>
                    <a:xfrm flipH="1">
                      <a:off x="0" y="0"/>
                      <a:ext cx="1276350" cy="1670050"/>
                    </a:xfrm>
                    <a:prstGeom prst="rect">
                      <a:avLst/>
                    </a:prstGeom>
                  </pic:spPr>
                </pic:pic>
              </a:graphicData>
            </a:graphic>
          </wp:anchor>
        </w:drawing>
      </w:r>
      <w:r>
        <w:rPr>
          <w:rFonts w:hint="eastAsia" w:ascii="仿宋" w:hAnsi="仿宋" w:eastAsia="仿宋" w:cs="Helvetica"/>
          <w:color w:val="333333"/>
          <w:kern w:val="0"/>
          <w:sz w:val="32"/>
          <w:szCs w:val="32"/>
          <w:lang w:val="en-US" w:eastAsia="zh-CN"/>
        </w:rPr>
        <w:drawing>
          <wp:anchor distT="0" distB="0" distL="114300" distR="114300" simplePos="0" relativeHeight="251670528" behindDoc="1" locked="0" layoutInCell="1" allowOverlap="1">
            <wp:simplePos x="0" y="0"/>
            <wp:positionH relativeFrom="column">
              <wp:posOffset>34925</wp:posOffset>
            </wp:positionH>
            <wp:positionV relativeFrom="paragraph">
              <wp:posOffset>120015</wp:posOffset>
            </wp:positionV>
            <wp:extent cx="1591310" cy="1442085"/>
            <wp:effectExtent l="0" t="0" r="0" b="5715"/>
            <wp:wrapTight wrapText="bothSides">
              <wp:wrapPolygon>
                <wp:start x="0" y="0"/>
                <wp:lineTo x="0" y="21495"/>
                <wp:lineTo x="21376" y="21495"/>
                <wp:lineTo x="21376" y="0"/>
                <wp:lineTo x="0" y="0"/>
              </wp:wrapPolygon>
            </wp:wrapTight>
            <wp:docPr id="1" name="图片 1" descr="(P@$X{}GH[WBWO_1[`{51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P@$X{}GH[WBWO_1[`{51EB"/>
                    <pic:cNvPicPr>
                      <a:picLocks noChangeAspect="1"/>
                    </pic:cNvPicPr>
                  </pic:nvPicPr>
                  <pic:blipFill>
                    <a:blip r:embed="rId22"/>
                    <a:stretch>
                      <a:fillRect/>
                    </a:stretch>
                  </pic:blipFill>
                  <pic:spPr>
                    <a:xfrm>
                      <a:off x="0" y="0"/>
                      <a:ext cx="1591310" cy="1442085"/>
                    </a:xfrm>
                    <a:prstGeom prst="rect">
                      <a:avLst/>
                    </a:prstGeom>
                  </pic:spPr>
                </pic:pic>
              </a:graphicData>
            </a:graphic>
          </wp:anchor>
        </w:drawing>
      </w:r>
      <w:r>
        <w:rPr>
          <w:rFonts w:hint="eastAsia" w:ascii="仿宋" w:hAnsi="仿宋" w:eastAsia="仿宋" w:cs="Helvetica"/>
          <w:color w:val="333333"/>
          <w:kern w:val="0"/>
          <w:sz w:val="32"/>
          <w:szCs w:val="32"/>
          <w:lang w:val="en-US" w:eastAsia="zh-CN"/>
        </w:rPr>
        <w:t>二是以“人本”为核</w:t>
      </w:r>
    </w:p>
    <w:p w14:paraId="1F8A582B">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授课中，践行“以学生为中心</w:t>
      </w:r>
      <w:r>
        <w:rPr>
          <w:rFonts w:hint="default" w:ascii="仿宋" w:hAnsi="仿宋" w:eastAsia="仿宋" w:cs="Helvetica"/>
          <w:color w:val="333333"/>
          <w:kern w:val="0"/>
          <w:sz w:val="32"/>
          <w:szCs w:val="32"/>
          <w:lang w:val="en-US" w:eastAsia="zh-CN"/>
        </w:rPr>
        <w:t>”</w:t>
      </w:r>
      <w:r>
        <w:rPr>
          <w:rFonts w:hint="eastAsia" w:ascii="仿宋" w:hAnsi="仿宋" w:eastAsia="仿宋" w:cs="Helvetica"/>
          <w:color w:val="333333"/>
          <w:kern w:val="0"/>
          <w:sz w:val="32"/>
          <w:szCs w:val="32"/>
          <w:lang w:val="en-US" w:eastAsia="zh-CN"/>
        </w:rPr>
        <w:t>,尊重学生的主体性，根据学生的禀赋，个性、专业和需求进行教学设计，以学生基础稍差为基点，适当减少理论讲授，采用多种教学方式，也体现了对学生更多的人文关怀，促进更多的学生参与课堂，提升学习实效。</w:t>
      </w:r>
    </w:p>
    <w:p w14:paraId="1CC99F18">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drawing>
          <wp:anchor distT="0" distB="0" distL="114300" distR="114300" simplePos="0" relativeHeight="251673600" behindDoc="1" locked="0" layoutInCell="1" allowOverlap="1">
            <wp:simplePos x="0" y="0"/>
            <wp:positionH relativeFrom="column">
              <wp:posOffset>374650</wp:posOffset>
            </wp:positionH>
            <wp:positionV relativeFrom="paragraph">
              <wp:posOffset>170180</wp:posOffset>
            </wp:positionV>
            <wp:extent cx="2701290" cy="1193165"/>
            <wp:effectExtent l="0" t="0" r="3810" b="635"/>
            <wp:wrapTight wrapText="bothSides">
              <wp:wrapPolygon>
                <wp:start x="0" y="0"/>
                <wp:lineTo x="0" y="21382"/>
                <wp:lineTo x="21529" y="21382"/>
                <wp:lineTo x="21529" y="0"/>
                <wp:lineTo x="0" y="0"/>
              </wp:wrapPolygon>
            </wp:wrapTight>
            <wp:docPr id="7" name="图片 7" descr="AG[B~LGK_WP%B1T{Y``AG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G[B~LGK_WP%B1T{Y``AGKT"/>
                    <pic:cNvPicPr>
                      <a:picLocks noChangeAspect="1"/>
                    </pic:cNvPicPr>
                  </pic:nvPicPr>
                  <pic:blipFill>
                    <a:blip r:embed="rId23"/>
                    <a:stretch>
                      <a:fillRect/>
                    </a:stretch>
                  </pic:blipFill>
                  <pic:spPr>
                    <a:xfrm>
                      <a:off x="0" y="0"/>
                      <a:ext cx="2701290" cy="1193165"/>
                    </a:xfrm>
                    <a:prstGeom prst="rect">
                      <a:avLst/>
                    </a:prstGeom>
                  </pic:spPr>
                </pic:pic>
              </a:graphicData>
            </a:graphic>
          </wp:anchor>
        </w:drawing>
      </w:r>
    </w:p>
    <w:p w14:paraId="1B29DA2C">
      <w:pPr>
        <w:spacing w:line="560" w:lineRule="exact"/>
        <w:ind w:firstLine="640" w:firstLineChars="200"/>
        <w:rPr>
          <w:rFonts w:hint="eastAsia" w:ascii="仿宋" w:hAnsi="仿宋" w:eastAsia="仿宋" w:cs="Helvetica"/>
          <w:color w:val="333333"/>
          <w:kern w:val="0"/>
          <w:sz w:val="32"/>
          <w:szCs w:val="32"/>
          <w:lang w:val="en-US" w:eastAsia="zh-CN"/>
        </w:rPr>
      </w:pPr>
    </w:p>
    <w:p w14:paraId="015FD9FA">
      <w:pPr>
        <w:spacing w:line="560" w:lineRule="exact"/>
        <w:ind w:firstLine="640" w:firstLineChars="200"/>
        <w:rPr>
          <w:rFonts w:hint="default" w:ascii="仿宋" w:hAnsi="仿宋" w:eastAsia="仿宋" w:cs="Helvetica"/>
          <w:color w:val="333333"/>
          <w:kern w:val="0"/>
          <w:sz w:val="32"/>
          <w:szCs w:val="32"/>
          <w:lang w:val="en-US" w:eastAsia="zh-CN"/>
        </w:rPr>
      </w:pPr>
    </w:p>
    <w:p w14:paraId="3C06811B">
      <w:pPr>
        <w:spacing w:line="560" w:lineRule="exact"/>
        <w:ind w:firstLine="640" w:firstLineChars="200"/>
        <w:rPr>
          <w:rFonts w:hint="eastAsia" w:ascii="仿宋" w:hAnsi="仿宋" w:eastAsia="仿宋" w:cs="Helvetica"/>
          <w:color w:val="333333"/>
          <w:kern w:val="0"/>
          <w:sz w:val="32"/>
          <w:szCs w:val="32"/>
          <w:lang w:val="en-US" w:eastAsia="zh-CN"/>
        </w:rPr>
      </w:pPr>
    </w:p>
    <w:p w14:paraId="6CA9416D">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三是“互动”为线</w:t>
      </w:r>
    </w:p>
    <w:p w14:paraId="1B2AE472">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授课将师生作为教学互动环节的双主体，注重互动与合作，强化沟通，促成师生的共同进步和成长。</w:t>
      </w:r>
    </w:p>
    <w:p w14:paraId="1F0C2A9E">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四是“育人”为旨</w:t>
      </w:r>
    </w:p>
    <w:p w14:paraId="75814594">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这既是教学的归宿，也是对思政课提出的要求，更是思政教师肩负的使命。以“培养什么人，怎样培养人，为谁培养人”为基本出发点，把立德树人作为根本任务，努力做到习近平总书记强调的“六要”和“八个相统一”，培养担当蔟复兴大任的时代新人。</w:t>
      </w:r>
    </w:p>
    <w:p w14:paraId="06E84FDB">
      <w:pPr>
        <w:spacing w:line="560" w:lineRule="exact"/>
        <w:ind w:firstLine="640" w:firstLineChars="200"/>
        <w:rPr>
          <w:rFonts w:hint="eastAsia" w:ascii="仿宋" w:hAnsi="仿宋" w:eastAsia="仿宋" w:cs="Helvetica"/>
          <w:color w:val="333333"/>
          <w:kern w:val="0"/>
          <w:sz w:val="32"/>
          <w:szCs w:val="32"/>
          <w:lang w:val="en-US" w:eastAsia="zh-CN"/>
        </w:rPr>
      </w:pPr>
    </w:p>
    <w:p w14:paraId="16430598">
      <w:pPr>
        <w:spacing w:line="560" w:lineRule="exact"/>
        <w:ind w:firstLine="640" w:firstLineChars="200"/>
        <w:rPr>
          <w:rFonts w:hint="default" w:ascii="仿宋" w:hAnsi="仿宋" w:eastAsia="仿宋" w:cs="Helvetica"/>
          <w:color w:val="333333"/>
          <w:kern w:val="0"/>
          <w:sz w:val="32"/>
          <w:szCs w:val="32"/>
          <w:lang w:val="en-US" w:eastAsia="zh-CN"/>
        </w:rPr>
      </w:pPr>
      <w:r>
        <w:rPr>
          <w:rFonts w:hint="default" w:ascii="仿宋" w:hAnsi="仿宋" w:eastAsia="仿宋" w:cs="Helvetica"/>
          <w:color w:val="333333"/>
          <w:kern w:val="0"/>
          <w:sz w:val="32"/>
          <w:szCs w:val="32"/>
          <w:lang w:val="en-US" w:eastAsia="zh-CN"/>
        </w:rPr>
        <w:drawing>
          <wp:anchor distT="0" distB="0" distL="114300" distR="114300" simplePos="0" relativeHeight="251674624" behindDoc="1" locked="0" layoutInCell="1" allowOverlap="1">
            <wp:simplePos x="0" y="0"/>
            <wp:positionH relativeFrom="column">
              <wp:posOffset>609600</wp:posOffset>
            </wp:positionH>
            <wp:positionV relativeFrom="paragraph">
              <wp:posOffset>-279400</wp:posOffset>
            </wp:positionV>
            <wp:extent cx="3018155" cy="1340485"/>
            <wp:effectExtent l="0" t="0" r="4445" b="5715"/>
            <wp:wrapTight wrapText="bothSides">
              <wp:wrapPolygon>
                <wp:start x="0" y="0"/>
                <wp:lineTo x="0" y="21487"/>
                <wp:lineTo x="21541" y="21487"/>
                <wp:lineTo x="21541" y="0"/>
                <wp:lineTo x="0" y="0"/>
              </wp:wrapPolygon>
            </wp:wrapTight>
            <wp:docPr id="8" name="图片 8" descr="F_}}OD%{{L}0_DWN`%OC[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_}}OD%{{L}0_DWN`%OC[XS"/>
                    <pic:cNvPicPr>
                      <a:picLocks noChangeAspect="1"/>
                    </pic:cNvPicPr>
                  </pic:nvPicPr>
                  <pic:blipFill>
                    <a:blip r:embed="rId24"/>
                    <a:stretch>
                      <a:fillRect/>
                    </a:stretch>
                  </pic:blipFill>
                  <pic:spPr>
                    <a:xfrm>
                      <a:off x="0" y="0"/>
                      <a:ext cx="3018155" cy="1340485"/>
                    </a:xfrm>
                    <a:prstGeom prst="rect">
                      <a:avLst/>
                    </a:prstGeom>
                  </pic:spPr>
                </pic:pic>
              </a:graphicData>
            </a:graphic>
          </wp:anchor>
        </w:drawing>
      </w:r>
    </w:p>
    <w:p w14:paraId="4F7FB406">
      <w:pPr>
        <w:spacing w:line="560" w:lineRule="exact"/>
        <w:ind w:firstLine="640" w:firstLineChars="200"/>
        <w:rPr>
          <w:rFonts w:hint="eastAsia" w:ascii="仿宋" w:hAnsi="仿宋" w:eastAsia="仿宋" w:cs="Helvetica"/>
          <w:color w:val="333333"/>
          <w:kern w:val="0"/>
          <w:sz w:val="32"/>
          <w:szCs w:val="32"/>
        </w:rPr>
      </w:pPr>
    </w:p>
    <w:p w14:paraId="744169E2">
      <w:pPr>
        <w:spacing w:line="560" w:lineRule="exact"/>
        <w:ind w:firstLine="640" w:firstLineChars="200"/>
        <w:rPr>
          <w:rFonts w:hint="eastAsia" w:ascii="仿宋" w:hAnsi="仿宋" w:eastAsia="仿宋" w:cs="Helvetica"/>
          <w:color w:val="333333"/>
          <w:kern w:val="0"/>
          <w:sz w:val="32"/>
          <w:szCs w:val="32"/>
        </w:rPr>
      </w:pPr>
    </w:p>
    <w:p w14:paraId="4D5C6AE2">
      <w:pPr>
        <w:spacing w:line="560" w:lineRule="exact"/>
        <w:ind w:firstLine="640" w:firstLineChars="200"/>
        <w:rPr>
          <w:rFonts w:hint="eastAsia" w:ascii="仿宋" w:hAnsi="仿宋" w:eastAsia="仿宋" w:cs="Helvetica"/>
          <w:color w:val="333333"/>
          <w:kern w:val="0"/>
          <w:sz w:val="32"/>
          <w:szCs w:val="32"/>
        </w:rPr>
      </w:pPr>
      <w:r>
        <w:rPr>
          <w:rFonts w:hint="eastAsia" w:ascii="仿宋" w:hAnsi="仿宋" w:eastAsia="仿宋" w:cs="Helvetica"/>
          <w:color w:val="333333"/>
          <w:kern w:val="0"/>
          <w:sz w:val="32"/>
          <w:szCs w:val="32"/>
        </w:rPr>
        <w:t>3.存在的主要问题</w:t>
      </w:r>
    </w:p>
    <w:p w14:paraId="59EBD64D">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存在不足：1.VR在课堂上使用，操作不熟练，时间过长，不好控制，教学进度容易完不成；2.在教学实施中发现，课堂小组讨论效率有时不高。3.教学方式多样化与讲授存在矛盾问题。《毛泽东思想和中国特色社会主义理论体系概论》课程是一门理论性很强的课程，需要说理清晰、辩理清楚，讲清道理的一门课。如果教师们追求多样化的教学会占用很多时间，授课重点内容讲不透。</w:t>
      </w:r>
    </w:p>
    <w:p w14:paraId="1383AEFB">
      <w:pPr>
        <w:spacing w:line="560" w:lineRule="exact"/>
        <w:ind w:firstLine="640" w:firstLineChars="200"/>
        <w:rPr>
          <w:rFonts w:hint="eastAsia"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4.今后改进方向与措施</w:t>
      </w:r>
    </w:p>
    <w:p w14:paraId="26FF830A">
      <w:pPr>
        <w:spacing w:line="560" w:lineRule="exact"/>
        <w:ind w:firstLine="640" w:firstLineChars="200"/>
        <w:rPr>
          <w:rFonts w:hint="default" w:ascii="仿宋" w:hAnsi="仿宋" w:eastAsia="仿宋" w:cs="Helvetica"/>
          <w:color w:val="333333"/>
          <w:kern w:val="0"/>
          <w:sz w:val="32"/>
          <w:szCs w:val="32"/>
          <w:lang w:val="en-US" w:eastAsia="zh-CN"/>
        </w:rPr>
      </w:pPr>
      <w:r>
        <w:rPr>
          <w:rFonts w:hint="eastAsia" w:ascii="仿宋" w:hAnsi="仿宋" w:eastAsia="仿宋" w:cs="Helvetica"/>
          <w:color w:val="333333"/>
          <w:kern w:val="0"/>
          <w:sz w:val="32"/>
          <w:szCs w:val="32"/>
          <w:lang w:val="en-US" w:eastAsia="zh-CN"/>
        </w:rPr>
        <w:t>具体改进措施：1.教师加强VR学习和练习，培养学生VR管理员。2.教师积极参与学生讨论，及时引导问题讨论的正确方向，以便取得更好的效果。3.督促学生，加强课前背景知识的学习，增加知识储备。4.信息化手段使用与理论讲授的融洽衔接，内容与时间分配，也是今后教学研究的重点。</w:t>
      </w:r>
    </w:p>
    <w:p w14:paraId="559BB976">
      <w:pPr>
        <w:spacing w:line="560" w:lineRule="exact"/>
        <w:ind w:firstLine="643" w:firstLineChars="200"/>
        <w:rPr>
          <w:rFonts w:hint="eastAsia" w:ascii="仿宋" w:hAnsi="仿宋" w:eastAsia="仿宋" w:cs="Helvetica"/>
          <w:b/>
          <w:color w:val="333333"/>
          <w:kern w:val="0"/>
          <w:sz w:val="32"/>
          <w:szCs w:val="32"/>
        </w:rPr>
      </w:pPr>
    </w:p>
    <w:p w14:paraId="59B60F7F">
      <w:pPr>
        <w:spacing w:line="560" w:lineRule="exact"/>
        <w:ind w:firstLine="643" w:firstLineChars="200"/>
        <w:rPr>
          <w:rFonts w:hint="default" w:ascii="仿宋" w:hAnsi="仿宋" w:eastAsia="仿宋" w:cs="Helvetica"/>
          <w:b/>
          <w:color w:val="333333"/>
          <w:kern w:val="0"/>
          <w:sz w:val="32"/>
          <w:szCs w:val="32"/>
          <w:lang w:val="en-US" w:eastAsia="zh-CN"/>
        </w:rPr>
      </w:pPr>
      <w:r>
        <w:rPr>
          <w:rFonts w:hint="eastAsia" w:ascii="仿宋" w:hAnsi="仿宋" w:eastAsia="仿宋" w:cs="Helvetica"/>
          <w:b/>
          <w:color w:val="333333"/>
          <w:kern w:val="0"/>
          <w:sz w:val="32"/>
          <w:szCs w:val="32"/>
          <w:lang w:val="en-US" w:eastAsia="zh-CN"/>
        </w:rPr>
        <w:t xml:space="preserve">                       （共计 5651字）</w:t>
      </w:r>
    </w:p>
    <w:p w14:paraId="4DE5C32C">
      <w:pPr>
        <w:spacing w:line="560" w:lineRule="exact"/>
        <w:ind w:firstLine="643" w:firstLineChars="200"/>
        <w:rPr>
          <w:rFonts w:hint="eastAsia" w:ascii="仿宋" w:hAnsi="仿宋" w:eastAsia="仿宋" w:cs="Helvetica"/>
          <w:b/>
          <w:color w:val="333333"/>
          <w:kern w:val="0"/>
          <w:sz w:val="32"/>
          <w:szCs w:val="32"/>
        </w:rPr>
      </w:pPr>
    </w:p>
    <w:p w14:paraId="0D12E615">
      <w:pPr>
        <w:spacing w:line="560" w:lineRule="exact"/>
        <w:ind w:firstLine="643" w:firstLineChars="200"/>
        <w:rPr>
          <w:rFonts w:hint="eastAsia" w:ascii="仿宋" w:hAnsi="仿宋" w:eastAsia="仿宋" w:cs="Helvetica"/>
          <w:b/>
          <w:color w:val="333333"/>
          <w:kern w:val="0"/>
          <w:sz w:val="32"/>
          <w:szCs w:val="32"/>
        </w:rPr>
      </w:pPr>
    </w:p>
    <w:p w14:paraId="56399F28">
      <w:pPr>
        <w:spacing w:line="560" w:lineRule="exact"/>
        <w:ind w:firstLine="643" w:firstLineChars="200"/>
        <w:rPr>
          <w:rFonts w:hint="eastAsia" w:ascii="仿宋" w:hAnsi="仿宋" w:eastAsia="仿宋" w:cs="Helvetica"/>
          <w:b/>
          <w:color w:val="333333"/>
          <w:kern w:val="0"/>
          <w:sz w:val="32"/>
          <w:szCs w:val="32"/>
        </w:rPr>
      </w:pPr>
    </w:p>
    <w:p w14:paraId="06BAD2D1">
      <w:pPr>
        <w:spacing w:line="560" w:lineRule="exact"/>
        <w:ind w:firstLine="643" w:firstLineChars="200"/>
        <w:rPr>
          <w:rFonts w:hint="eastAsia" w:ascii="仿宋" w:hAnsi="仿宋" w:eastAsia="仿宋" w:cs="Helvetica"/>
          <w:b/>
          <w:color w:val="333333"/>
          <w:kern w:val="0"/>
          <w:sz w:val="32"/>
          <w:szCs w:val="32"/>
        </w:rPr>
      </w:pPr>
    </w:p>
    <w:p w14:paraId="55A6EE14">
      <w:pPr>
        <w:spacing w:line="560" w:lineRule="exact"/>
        <w:ind w:firstLine="643" w:firstLineChars="200"/>
        <w:rPr>
          <w:rFonts w:hint="eastAsia" w:ascii="仿宋" w:hAnsi="仿宋" w:eastAsia="仿宋" w:cs="Helvetica"/>
          <w:b/>
          <w:color w:val="333333"/>
          <w:kern w:val="0"/>
          <w:sz w:val="32"/>
          <w:szCs w:val="32"/>
        </w:rPr>
      </w:pPr>
    </w:p>
    <w:p w14:paraId="5E4F9B99">
      <w:pPr>
        <w:spacing w:line="560" w:lineRule="exact"/>
        <w:ind w:firstLine="643" w:firstLineChars="200"/>
        <w:rPr>
          <w:rFonts w:hint="eastAsia" w:ascii="仿宋" w:hAnsi="仿宋" w:eastAsia="仿宋" w:cs="Helvetica"/>
          <w:b/>
          <w:color w:val="333333"/>
          <w:kern w:val="0"/>
          <w:sz w:val="32"/>
          <w:szCs w:val="32"/>
        </w:rPr>
      </w:pPr>
    </w:p>
    <w:p w14:paraId="20FC7DD9">
      <w:pPr>
        <w:spacing w:line="560" w:lineRule="exact"/>
        <w:ind w:firstLine="643" w:firstLineChars="200"/>
        <w:rPr>
          <w:rFonts w:hint="eastAsia" w:ascii="仿宋" w:hAnsi="仿宋" w:eastAsia="仿宋" w:cs="Helvetica"/>
          <w:b/>
          <w:color w:val="333333"/>
          <w:kern w:val="0"/>
          <w:sz w:val="32"/>
          <w:szCs w:val="32"/>
        </w:rPr>
      </w:pPr>
    </w:p>
    <w:p w14:paraId="62D6A318">
      <w:pPr>
        <w:spacing w:line="560" w:lineRule="exact"/>
        <w:ind w:firstLine="643" w:firstLineChars="200"/>
        <w:rPr>
          <w:rFonts w:hint="eastAsia" w:ascii="仿宋" w:hAnsi="仿宋" w:eastAsia="仿宋" w:cs="Helvetica"/>
          <w:b/>
          <w:color w:val="333333"/>
          <w:kern w:val="0"/>
          <w:sz w:val="32"/>
          <w:szCs w:val="32"/>
        </w:rPr>
      </w:pPr>
    </w:p>
    <w:p w14:paraId="6C57DE53">
      <w:pPr>
        <w:spacing w:line="560" w:lineRule="exact"/>
        <w:ind w:firstLine="643" w:firstLineChars="200"/>
        <w:rPr>
          <w:rFonts w:hint="eastAsia" w:ascii="仿宋" w:hAnsi="仿宋" w:eastAsia="仿宋" w:cs="Helvetica"/>
          <w:b/>
          <w:color w:val="333333"/>
          <w:kern w:val="0"/>
          <w:sz w:val="32"/>
          <w:szCs w:val="32"/>
        </w:rPr>
      </w:pPr>
    </w:p>
    <w:p w14:paraId="41A6980B">
      <w:pPr>
        <w:spacing w:line="560" w:lineRule="exact"/>
        <w:ind w:firstLine="643" w:firstLineChars="200"/>
        <w:rPr>
          <w:rFonts w:hint="eastAsia" w:ascii="仿宋" w:hAnsi="仿宋" w:eastAsia="仿宋" w:cs="Helvetica"/>
          <w:b/>
          <w:color w:val="333333"/>
          <w:kern w:val="0"/>
          <w:sz w:val="32"/>
          <w:szCs w:val="32"/>
        </w:rPr>
      </w:pPr>
    </w:p>
    <w:p w14:paraId="0A785DFB">
      <w:pPr>
        <w:spacing w:line="560" w:lineRule="exact"/>
        <w:ind w:firstLine="643" w:firstLineChars="200"/>
        <w:rPr>
          <w:rFonts w:hint="eastAsia" w:ascii="仿宋" w:hAnsi="仿宋" w:eastAsia="仿宋" w:cs="Helvetica"/>
          <w:b/>
          <w:color w:val="333333"/>
          <w:kern w:val="0"/>
          <w:sz w:val="32"/>
          <w:szCs w:val="32"/>
        </w:rPr>
      </w:pPr>
    </w:p>
    <w:p w14:paraId="4476E626">
      <w:pPr>
        <w:spacing w:line="560" w:lineRule="exact"/>
        <w:ind w:firstLine="643" w:firstLineChars="200"/>
        <w:rPr>
          <w:rFonts w:hint="eastAsia" w:ascii="仿宋" w:hAnsi="仿宋" w:eastAsia="仿宋" w:cs="Helvetica"/>
          <w:b/>
          <w:color w:val="333333"/>
          <w:kern w:val="0"/>
          <w:sz w:val="32"/>
          <w:szCs w:val="32"/>
        </w:rPr>
      </w:pPr>
    </w:p>
    <w:p w14:paraId="2526E909">
      <w:pPr>
        <w:spacing w:line="560" w:lineRule="exact"/>
        <w:ind w:firstLine="643" w:firstLineChars="200"/>
        <w:rPr>
          <w:rFonts w:hint="eastAsia" w:ascii="仿宋" w:hAnsi="仿宋" w:eastAsia="仿宋" w:cs="Helvetica"/>
          <w:b/>
          <w:color w:val="333333"/>
          <w:kern w:val="0"/>
          <w:sz w:val="32"/>
          <w:szCs w:val="32"/>
        </w:rPr>
      </w:pPr>
    </w:p>
    <w:p w14:paraId="5741E02E">
      <w:pPr>
        <w:spacing w:line="560" w:lineRule="exact"/>
        <w:ind w:firstLine="643" w:firstLineChars="200"/>
        <w:rPr>
          <w:rFonts w:hint="eastAsia" w:ascii="仿宋" w:hAnsi="仿宋" w:eastAsia="仿宋" w:cs="Helvetica"/>
          <w:b/>
          <w:color w:val="333333"/>
          <w:kern w:val="0"/>
          <w:sz w:val="32"/>
          <w:szCs w:val="32"/>
        </w:rPr>
      </w:pPr>
    </w:p>
    <w:p w14:paraId="1B860AB0">
      <w:pPr>
        <w:spacing w:line="560" w:lineRule="exact"/>
        <w:ind w:firstLine="643" w:firstLineChars="200"/>
        <w:rPr>
          <w:rFonts w:hint="eastAsia" w:ascii="仿宋" w:hAnsi="仿宋" w:eastAsia="仿宋" w:cs="Helvetica"/>
          <w:b/>
          <w:color w:val="333333"/>
          <w:kern w:val="0"/>
          <w:sz w:val="32"/>
          <w:szCs w:val="32"/>
        </w:rPr>
      </w:pPr>
    </w:p>
    <w:p w14:paraId="1DD5F97E">
      <w:pPr>
        <w:spacing w:line="560" w:lineRule="exact"/>
        <w:ind w:firstLine="643" w:firstLineChars="200"/>
        <w:rPr>
          <w:rFonts w:hint="eastAsia" w:ascii="仿宋" w:hAnsi="仿宋" w:eastAsia="仿宋" w:cs="Helvetica"/>
          <w:b/>
          <w:color w:val="333333"/>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ZmZTZjNDM1MGZjOTRiMzZiODYyNmVhMGFjNjU1ZDAifQ=="/>
  </w:docVars>
  <w:rsids>
    <w:rsidRoot w:val="00E91B44"/>
    <w:rsid w:val="000A78E7"/>
    <w:rsid w:val="0011739E"/>
    <w:rsid w:val="00486C93"/>
    <w:rsid w:val="0091576A"/>
    <w:rsid w:val="00C40A19"/>
    <w:rsid w:val="00DD003D"/>
    <w:rsid w:val="00DD56BB"/>
    <w:rsid w:val="00E620E9"/>
    <w:rsid w:val="00E91B44"/>
    <w:rsid w:val="013E68E9"/>
    <w:rsid w:val="02A16224"/>
    <w:rsid w:val="05DB2649"/>
    <w:rsid w:val="08892439"/>
    <w:rsid w:val="0A27555B"/>
    <w:rsid w:val="0AEA2F37"/>
    <w:rsid w:val="14005579"/>
    <w:rsid w:val="14BE7D4A"/>
    <w:rsid w:val="14F51134"/>
    <w:rsid w:val="16371D89"/>
    <w:rsid w:val="17FD1A59"/>
    <w:rsid w:val="199E7D0E"/>
    <w:rsid w:val="1A181699"/>
    <w:rsid w:val="1D4D0349"/>
    <w:rsid w:val="1E8479CE"/>
    <w:rsid w:val="1F2B7762"/>
    <w:rsid w:val="21391FD6"/>
    <w:rsid w:val="21C23B1F"/>
    <w:rsid w:val="23C12018"/>
    <w:rsid w:val="25046B9F"/>
    <w:rsid w:val="25143E90"/>
    <w:rsid w:val="25AA2325"/>
    <w:rsid w:val="2919115F"/>
    <w:rsid w:val="29872747"/>
    <w:rsid w:val="2A35125F"/>
    <w:rsid w:val="2AE632C3"/>
    <w:rsid w:val="2B057BED"/>
    <w:rsid w:val="2B8E7BE2"/>
    <w:rsid w:val="2EB24F02"/>
    <w:rsid w:val="2FA80998"/>
    <w:rsid w:val="3110361A"/>
    <w:rsid w:val="342509B8"/>
    <w:rsid w:val="35DF6AED"/>
    <w:rsid w:val="395536DA"/>
    <w:rsid w:val="3B2374A9"/>
    <w:rsid w:val="3D1A028F"/>
    <w:rsid w:val="40345D04"/>
    <w:rsid w:val="422836CA"/>
    <w:rsid w:val="42601236"/>
    <w:rsid w:val="42642FF3"/>
    <w:rsid w:val="443110CE"/>
    <w:rsid w:val="45AA219B"/>
    <w:rsid w:val="46F37623"/>
    <w:rsid w:val="47482EE3"/>
    <w:rsid w:val="49981BA2"/>
    <w:rsid w:val="49D85520"/>
    <w:rsid w:val="49F95389"/>
    <w:rsid w:val="4A8D521F"/>
    <w:rsid w:val="4BDE25B6"/>
    <w:rsid w:val="4C7E4CB1"/>
    <w:rsid w:val="4D723B39"/>
    <w:rsid w:val="4E995FBB"/>
    <w:rsid w:val="50B002C1"/>
    <w:rsid w:val="5285323E"/>
    <w:rsid w:val="537B4E62"/>
    <w:rsid w:val="55032824"/>
    <w:rsid w:val="556C06AC"/>
    <w:rsid w:val="56FE5604"/>
    <w:rsid w:val="5CA949CF"/>
    <w:rsid w:val="5D5856F7"/>
    <w:rsid w:val="5FF552FD"/>
    <w:rsid w:val="642A11F6"/>
    <w:rsid w:val="649574FF"/>
    <w:rsid w:val="64FF770B"/>
    <w:rsid w:val="65120FFF"/>
    <w:rsid w:val="667F5A9A"/>
    <w:rsid w:val="68DE4FFE"/>
    <w:rsid w:val="690A7DE3"/>
    <w:rsid w:val="69281D66"/>
    <w:rsid w:val="69C254B7"/>
    <w:rsid w:val="69F30A31"/>
    <w:rsid w:val="6E2D2054"/>
    <w:rsid w:val="71705FC9"/>
    <w:rsid w:val="71B0533C"/>
    <w:rsid w:val="72C35773"/>
    <w:rsid w:val="766517B0"/>
    <w:rsid w:val="79337B42"/>
    <w:rsid w:val="7BEB1AB4"/>
    <w:rsid w:val="7D072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1"/>
      <w:szCs w:val="21"/>
      <w:lang w:val="zh-CN" w:eastAsia="zh-CN" w:bidi="zh-CN"/>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99"/>
    <w:rPr>
      <w:sz w:val="18"/>
      <w:szCs w:val="18"/>
    </w:rPr>
  </w:style>
  <w:style w:type="character" w:customStyle="1" w:styleId="8">
    <w:name w:val="页脚 Char"/>
    <w:basedOn w:val="6"/>
    <w:link w:val="3"/>
    <w:autoRedefine/>
    <w:qFormat/>
    <w:uiPriority w:val="99"/>
    <w:rPr>
      <w:sz w:val="18"/>
      <w:szCs w:val="18"/>
    </w:rPr>
  </w:style>
  <w:style w:type="paragraph" w:customStyle="1" w:styleId="9">
    <w:name w:val="Table Paragraph"/>
    <w:basedOn w:val="1"/>
    <w:autoRedefine/>
    <w:qFormat/>
    <w:uiPriority w:val="1"/>
    <w:rPr>
      <w:rFonts w:ascii="楷体" w:hAnsi="楷体" w:eastAsia="楷体" w:cs="楷体"/>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5436</Words>
  <Characters>5571</Characters>
  <Lines>3</Lines>
  <Paragraphs>1</Paragraphs>
  <TotalTime>28</TotalTime>
  <ScaleCrop>false</ScaleCrop>
  <LinksUpToDate>false</LinksUpToDate>
  <CharactersWithSpaces>5658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2021-03-30T07:32:00Z</dcterms:created>
  <dc:creator>weiyixin</dc:creator>
  <cp:lastModifiedBy>WPS_1658371075</cp:lastModifiedBy>
  <dcterms:modified xsi:type="dcterms:W3CDTF">2025-05-09T08:28:48Z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0FCD08E5A88A4298A2FDE78269645085_13</vt:lpwstr>
  </property>
  <property fmtid="{D5CDD505-2E9C-101B-9397-08002B2CF9AE}" pid="4" name="KSOTemplateDocerSaveRecord">
    <vt:lpwstr>eyJoZGlkIjoiZjQzMjYzNGIxZGFhOTUzMmVjOTcyMWM1NzBhOTRjZmQiLCJ1c2VySWQiOiIxMzg5NTkyNTcxIn0=</vt:lpwstr>
  </property>
</Properties>
</file>