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158A" w14:textId="77777777" w:rsidR="007817F5" w:rsidRDefault="00000000">
      <w:pPr>
        <w:adjustRightInd w:val="0"/>
        <w:snapToGrid w:val="0"/>
        <w:spacing w:line="500" w:lineRule="exact"/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青春百年心向党</w:t>
      </w:r>
      <w:r>
        <w:rPr>
          <w:rFonts w:ascii="黑体" w:eastAsia="黑体" w:hAnsi="黑体" w:cs="Times New Roman"/>
          <w:sz w:val="32"/>
          <w:szCs w:val="32"/>
        </w:rPr>
        <w:t xml:space="preserve">  时代青年展担当</w:t>
      </w:r>
    </w:p>
    <w:p w14:paraId="58E63483" w14:textId="77777777" w:rsidR="007817F5" w:rsidRDefault="00000000">
      <w:pPr>
        <w:adjustRightInd w:val="0"/>
        <w:snapToGrid w:val="0"/>
        <w:spacing w:line="500" w:lineRule="exact"/>
        <w:jc w:val="right"/>
        <w:rPr>
          <w:rFonts w:ascii="仿宋" w:eastAsia="仿宋" w:hAnsi="仿宋"/>
          <w:b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——思政实践育人典型案例</w:t>
      </w:r>
    </w:p>
    <w:p w14:paraId="12796D38" w14:textId="77777777" w:rsidR="007817F5" w:rsidRDefault="007817F5">
      <w:pPr>
        <w:adjustRightInd w:val="0"/>
        <w:snapToGrid w:val="0"/>
        <w:spacing w:line="50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75FB8D6" w14:textId="77777777" w:rsidR="007817F5" w:rsidRDefault="00000000">
      <w:pPr>
        <w:adjustRightInd w:val="0"/>
        <w:snapToGrid w:val="0"/>
        <w:spacing w:line="5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课程名称：</w:t>
      </w:r>
      <w:r>
        <w:rPr>
          <w:rFonts w:ascii="黑体" w:eastAsia="黑体" w:hAnsi="黑体" w:cs="Times New Roman"/>
          <w:sz w:val="32"/>
          <w:szCs w:val="32"/>
        </w:rPr>
        <w:t>《毛泽东思想和中国特色社会主义理论体系概论》</w:t>
      </w:r>
      <w:r>
        <w:rPr>
          <w:rFonts w:ascii="仿宋" w:eastAsia="仿宋" w:hAnsi="仿宋" w:hint="eastAsia"/>
          <w:b/>
          <w:sz w:val="32"/>
          <w:szCs w:val="32"/>
        </w:rPr>
        <w:t xml:space="preserve">　　授课对象：</w:t>
      </w:r>
      <w:r>
        <w:rPr>
          <w:rFonts w:ascii="仿宋" w:eastAsia="仿宋" w:hAnsi="仿宋"/>
          <w:b/>
          <w:sz w:val="32"/>
          <w:szCs w:val="32"/>
        </w:rPr>
        <w:t>2021级计算机网络技术（网络攻防与安全渗透）班；2021级人工智能技术应用班</w:t>
      </w:r>
    </w:p>
    <w:p w14:paraId="0E42CC20" w14:textId="77777777" w:rsidR="007817F5" w:rsidRDefault="00000000">
      <w:pPr>
        <w:adjustRightInd w:val="0"/>
        <w:snapToGrid w:val="0"/>
        <w:spacing w:line="5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学 时 数：7</w:t>
      </w:r>
      <w:r>
        <w:rPr>
          <w:rFonts w:ascii="仿宋" w:eastAsia="仿宋" w:hAnsi="仿宋"/>
          <w:b/>
          <w:sz w:val="32"/>
          <w:szCs w:val="32"/>
        </w:rPr>
        <w:t>2</w:t>
      </w:r>
    </w:p>
    <w:p w14:paraId="339DAE0F" w14:textId="77777777" w:rsidR="007817F5" w:rsidRDefault="00000000">
      <w:pPr>
        <w:adjustRightInd w:val="0"/>
        <w:snapToGrid w:val="0"/>
        <w:spacing w:line="5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学 　 分：4</w:t>
      </w:r>
    </w:p>
    <w:p w14:paraId="432B4566" w14:textId="77777777" w:rsidR="007817F5" w:rsidRDefault="007817F5">
      <w:pPr>
        <w:adjustRightInd w:val="0"/>
        <w:snapToGrid w:val="0"/>
        <w:spacing w:line="500" w:lineRule="exact"/>
        <w:rPr>
          <w:rFonts w:ascii="仿宋" w:eastAsia="仿宋" w:hAnsi="仿宋"/>
          <w:b/>
          <w:sz w:val="32"/>
          <w:szCs w:val="32"/>
        </w:rPr>
      </w:pPr>
    </w:p>
    <w:p w14:paraId="6E122CA0" w14:textId="77777777" w:rsidR="007817F5" w:rsidRDefault="00000000">
      <w:pPr>
        <w:adjustRightInd w:val="0"/>
        <w:snapToGrid w:val="0"/>
        <w:spacing w:line="5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撰写人姓名：谢滟檬</w:t>
      </w:r>
      <w:r>
        <w:rPr>
          <w:rFonts w:ascii="仿宋" w:eastAsia="仿宋" w:hAnsi="仿宋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 xml:space="preserve">赵洁妮 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韩瑞芳</w:t>
      </w:r>
    </w:p>
    <w:p w14:paraId="4A46D668" w14:textId="77777777" w:rsidR="007817F5" w:rsidRDefault="00000000">
      <w:pPr>
        <w:adjustRightInd w:val="0"/>
        <w:snapToGrid w:val="0"/>
        <w:spacing w:line="5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单位名称：北京政法职业学院</w:t>
      </w:r>
    </w:p>
    <w:p w14:paraId="1A9C3D5C" w14:textId="77777777" w:rsidR="007817F5" w:rsidRDefault="00000000">
      <w:pPr>
        <w:adjustRightInd w:val="0"/>
        <w:snapToGrid w:val="0"/>
        <w:spacing w:line="5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联系电话：1</w:t>
      </w:r>
      <w:r>
        <w:rPr>
          <w:rFonts w:ascii="仿宋" w:eastAsia="仿宋" w:hAnsi="仿宋"/>
          <w:b/>
          <w:sz w:val="32"/>
          <w:szCs w:val="32"/>
        </w:rPr>
        <w:t>8811554783</w:t>
      </w:r>
    </w:p>
    <w:p w14:paraId="76EAA346" w14:textId="77777777" w:rsidR="007817F5" w:rsidRDefault="00000000">
      <w:pPr>
        <w:adjustRightInd w:val="0"/>
        <w:snapToGrid w:val="0"/>
        <w:spacing w:line="5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邮 　 箱：xym_doris@163.com</w:t>
      </w:r>
    </w:p>
    <w:p w14:paraId="22869EC1" w14:textId="77777777" w:rsidR="007817F5" w:rsidRDefault="007817F5">
      <w:pPr>
        <w:adjustRightInd w:val="0"/>
        <w:snapToGrid w:val="0"/>
        <w:spacing w:line="5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</w:p>
    <w:p w14:paraId="2185225D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color w:val="333333"/>
          <w:kern w:val="0"/>
          <w:sz w:val="32"/>
          <w:szCs w:val="32"/>
        </w:rPr>
        <w:t>一、案例主题</w:t>
      </w:r>
    </w:p>
    <w:p w14:paraId="0B8411DF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bCs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bCs/>
          <w:kern w:val="0"/>
          <w:sz w:val="32"/>
          <w:szCs w:val="32"/>
        </w:rPr>
        <w:t>1.课程基本情况</w:t>
      </w:r>
    </w:p>
    <w:p w14:paraId="64AE4172" w14:textId="77777777" w:rsidR="007817F5" w:rsidRDefault="00000000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《毛泽东思想和中国特色社会主义理论体系概论》（以下称《概论》）是高职院校公共基础课程，于大一第二学期开设，共7</w:t>
      </w:r>
      <w:r>
        <w:rPr>
          <w:rFonts w:ascii="仿宋" w:eastAsia="仿宋" w:hAnsi="仿宋" w:cs="Helvetica"/>
          <w:kern w:val="0"/>
          <w:sz w:val="32"/>
          <w:szCs w:val="32"/>
        </w:rPr>
        <w:t>2</w:t>
      </w:r>
      <w:r>
        <w:rPr>
          <w:rFonts w:ascii="仿宋" w:eastAsia="仿宋" w:hAnsi="仿宋" w:cs="Helvetica" w:hint="eastAsia"/>
          <w:kern w:val="0"/>
          <w:sz w:val="32"/>
          <w:szCs w:val="32"/>
        </w:rPr>
        <w:t>学时（</w:t>
      </w:r>
      <w:r>
        <w:rPr>
          <w:rFonts w:ascii="仿宋" w:eastAsia="仿宋" w:hAnsi="仿宋" w:cs="Helvetica"/>
          <w:kern w:val="0"/>
          <w:sz w:val="32"/>
          <w:szCs w:val="32"/>
        </w:rPr>
        <w:t>4</w:t>
      </w:r>
      <w:r>
        <w:rPr>
          <w:rFonts w:ascii="仿宋" w:eastAsia="仿宋" w:hAnsi="仿宋" w:cs="Helvetica" w:hint="eastAsia"/>
          <w:kern w:val="0"/>
          <w:sz w:val="32"/>
          <w:szCs w:val="32"/>
        </w:rPr>
        <w:t>学分）。课程以马克思主义中国化时代化的历史进程及理论成果为主线，通过课程学习，促进大学生全面了解中国共产党领导人民进行革命、建设、改革的历史进程、历史变革、历史成就，引导学生深刻理解中国共产党为什么能、马克思主义为什么行、中国特色社会主义为什么好，坚定“四个自信”。在课程实践教学环节，育人目标是引导广大青年在社会大课堂中了解党的光辉历史、感悟党的初心使命、担当时代赋予青年的责任。</w:t>
      </w:r>
    </w:p>
    <w:p w14:paraId="0C119D6A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bCs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bCs/>
          <w:kern w:val="0"/>
          <w:sz w:val="32"/>
          <w:szCs w:val="32"/>
        </w:rPr>
        <w:t>2.案例课时</w:t>
      </w:r>
    </w:p>
    <w:p w14:paraId="1AD0ADAC" w14:textId="77777777" w:rsidR="007817F5" w:rsidRDefault="00000000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按照教育部等十部门印发的《全面推进“大思政课”建设的工作方案》（教社科〔</w:t>
      </w:r>
      <w:r>
        <w:rPr>
          <w:rFonts w:ascii="仿宋" w:eastAsia="仿宋" w:hAnsi="仿宋" w:cs="Helvetica"/>
          <w:kern w:val="0"/>
          <w:sz w:val="32"/>
          <w:szCs w:val="32"/>
        </w:rPr>
        <w:t>2022〕3号</w:t>
      </w:r>
      <w:r>
        <w:rPr>
          <w:rFonts w:ascii="仿宋" w:eastAsia="仿宋" w:hAnsi="仿宋" w:cs="Helvetica" w:hint="eastAsia"/>
          <w:kern w:val="0"/>
          <w:sz w:val="32"/>
          <w:szCs w:val="32"/>
        </w:rPr>
        <w:t>）要求，要“落实思政</w:t>
      </w:r>
      <w:r>
        <w:rPr>
          <w:rFonts w:ascii="仿宋" w:eastAsia="仿宋" w:hAnsi="仿宋" w:cs="Helvetica" w:hint="eastAsia"/>
          <w:kern w:val="0"/>
          <w:sz w:val="32"/>
          <w:szCs w:val="32"/>
        </w:rPr>
        <w:lastRenderedPageBreak/>
        <w:t>课实践教学学时学分，严格落实</w:t>
      </w:r>
      <w:r>
        <w:rPr>
          <w:rFonts w:ascii="仿宋" w:eastAsia="仿宋" w:hAnsi="仿宋" w:cs="Helvetica"/>
          <w:kern w:val="0"/>
          <w:sz w:val="32"/>
          <w:szCs w:val="32"/>
        </w:rPr>
        <w:t>专科1个学分用于思政课实践教学</w:t>
      </w:r>
      <w:r>
        <w:rPr>
          <w:rFonts w:ascii="仿宋" w:eastAsia="仿宋" w:hAnsi="仿宋" w:cs="Helvetica" w:hint="eastAsia"/>
          <w:kern w:val="0"/>
          <w:sz w:val="32"/>
          <w:szCs w:val="32"/>
        </w:rPr>
        <w:t>”。《概论》课程实践教学环节共安排1</w:t>
      </w:r>
      <w:r>
        <w:rPr>
          <w:rFonts w:ascii="仿宋" w:eastAsia="仿宋" w:hAnsi="仿宋" w:cs="Helvetica"/>
          <w:kern w:val="0"/>
          <w:sz w:val="32"/>
          <w:szCs w:val="32"/>
        </w:rPr>
        <w:t>0</w:t>
      </w:r>
      <w:r>
        <w:rPr>
          <w:rFonts w:ascii="仿宋" w:eastAsia="仿宋" w:hAnsi="仿宋" w:cs="Helvetica" w:hint="eastAsia"/>
          <w:kern w:val="0"/>
          <w:sz w:val="32"/>
          <w:szCs w:val="32"/>
        </w:rPr>
        <w:t>学时，实践形式为“大学生宣讲”与“社会实践”相结合，实践成果以“课堂宣讲”与“社会实践报告”形式呈现，以3</w:t>
      </w:r>
      <w:r>
        <w:rPr>
          <w:rFonts w:ascii="仿宋" w:eastAsia="仿宋" w:hAnsi="仿宋" w:cs="Helvetica"/>
          <w:kern w:val="0"/>
          <w:sz w:val="32"/>
          <w:szCs w:val="32"/>
        </w:rPr>
        <w:t>0%</w:t>
      </w:r>
      <w:r>
        <w:rPr>
          <w:rFonts w:ascii="仿宋" w:eastAsia="仿宋" w:hAnsi="仿宋" w:cs="Helvetica" w:hint="eastAsia"/>
          <w:kern w:val="0"/>
          <w:sz w:val="32"/>
          <w:szCs w:val="32"/>
        </w:rPr>
        <w:t>比例计入课程总成绩，其中，“课堂宣讲”成绩占比1</w:t>
      </w:r>
      <w:r>
        <w:rPr>
          <w:rFonts w:ascii="仿宋" w:eastAsia="仿宋" w:hAnsi="仿宋" w:cs="Helvetica"/>
          <w:kern w:val="0"/>
          <w:sz w:val="32"/>
          <w:szCs w:val="32"/>
        </w:rPr>
        <w:t>0%</w:t>
      </w:r>
      <w:r>
        <w:rPr>
          <w:rFonts w:ascii="仿宋" w:eastAsia="仿宋" w:hAnsi="仿宋" w:cs="Helvetica" w:hint="eastAsia"/>
          <w:kern w:val="0"/>
          <w:sz w:val="32"/>
          <w:szCs w:val="32"/>
        </w:rPr>
        <w:t>，“社会实践”成绩占比2</w:t>
      </w:r>
      <w:r>
        <w:rPr>
          <w:rFonts w:ascii="仿宋" w:eastAsia="仿宋" w:hAnsi="仿宋" w:cs="Helvetica"/>
          <w:kern w:val="0"/>
          <w:sz w:val="32"/>
          <w:szCs w:val="32"/>
        </w:rPr>
        <w:t>0%</w:t>
      </w:r>
      <w:r>
        <w:rPr>
          <w:rFonts w:ascii="仿宋" w:eastAsia="仿宋" w:hAnsi="仿宋" w:cs="Helvetica" w:hint="eastAsia"/>
          <w:kern w:val="0"/>
          <w:sz w:val="32"/>
          <w:szCs w:val="32"/>
        </w:rPr>
        <w:t>。</w:t>
      </w:r>
    </w:p>
    <w:p w14:paraId="52A361DF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bCs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bCs/>
          <w:kern w:val="0"/>
          <w:sz w:val="32"/>
          <w:szCs w:val="32"/>
        </w:rPr>
        <w:t>3.案例基本情况</w:t>
      </w:r>
    </w:p>
    <w:p w14:paraId="60EE7F4D" w14:textId="77777777" w:rsidR="007817F5" w:rsidRDefault="00000000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“大思政课”是思政小课堂与社会大课堂有机结合的教育形态，是形成“大思政”育人格局的有效途径，思政课作为“大思政”格局中的重要育人环节，亟需构建“课内与课外、校内与校外、理论与实践”相结合的协同育人机制。基于此，思政实践教学体系设计“学术研讨+社会调研+理论宣讲+志愿服务”四个环节，通过打造“青年讲师团”和“社会实践团”，广泛开展宣讲活动和调研活动，促进思政一二课堂活动融合融通。从增强党史学习成效和促进青年思想成长的视角出发，实践教学的主题确定为“党领导下的百年青年运动”。</w:t>
      </w:r>
    </w:p>
    <w:p w14:paraId="38969E44" w14:textId="77777777" w:rsidR="007817F5" w:rsidRDefault="00000000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学术研讨环节：师生合作查阅文献资料，梳理党领导下的青年运动历程、主题、形式及典型事件，深化对中国共产党与青年、青年与国家、青年与社会、青年与民族复兴等重大关系的理论认识，并将党领导青年运动历程的“实践教学线”融入马克思主义中国化时代化理论成果的“理论教学线”；</w:t>
      </w:r>
    </w:p>
    <w:p w14:paraId="054262C2" w14:textId="77777777" w:rsidR="007817F5" w:rsidRDefault="00000000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社会调研环节：围绕实践主题确定校外实践基地，参观北京“大思政课”实践教学基地“中国共产党早期北京革命活动纪念馆”和“中国共产党历史展览馆”，将党史学习与社会实践相结合，引导广大青年在社会大课堂中了解党的光辉历史、感悟党的初心使命；</w:t>
      </w:r>
    </w:p>
    <w:p w14:paraId="5ED36DF6" w14:textId="77777777" w:rsidR="007817F5" w:rsidRDefault="00000000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理论宣讲环节：青年学生以“信仰、革命、建设、改革、追梦”为时间线，围绕实践感悟写作宣讲稿，在课堂上讲述不同时期“青年服务国家”典型人物或团体故事，将课堂宣</w:t>
      </w:r>
      <w:r>
        <w:rPr>
          <w:rFonts w:ascii="仿宋" w:eastAsia="仿宋" w:hAnsi="仿宋" w:cs="Helvetica" w:hint="eastAsia"/>
          <w:kern w:val="0"/>
          <w:sz w:val="32"/>
          <w:szCs w:val="32"/>
        </w:rPr>
        <w:lastRenderedPageBreak/>
        <w:t>讲与理论学习相结合，增强青年学生党史团史学习成效；</w:t>
      </w:r>
    </w:p>
    <w:p w14:paraId="702E6D20" w14:textId="77777777" w:rsidR="007817F5" w:rsidRDefault="00000000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 w:cs="Helvetica"/>
          <w:kern w:val="0"/>
          <w:sz w:val="32"/>
          <w:szCs w:val="32"/>
        </w:rPr>
      </w:pPr>
      <w:r>
        <w:rPr>
          <w:rFonts w:ascii="仿宋" w:eastAsia="仿宋" w:hAnsi="仿宋" w:cs="Helvetica" w:hint="eastAsia"/>
          <w:kern w:val="0"/>
          <w:sz w:val="32"/>
          <w:szCs w:val="32"/>
        </w:rPr>
        <w:t>志愿服务环节：课后引导青年学生投身于“服务社会”的现实青年运动，在志愿服务中践行青春誓言，担当“时代新人”使命，促进青年学生知行合一。</w:t>
      </w:r>
      <w:r>
        <w:rPr>
          <w:rFonts w:ascii="仿宋" w:eastAsia="仿宋" w:hAnsi="仿宋" w:cs="Helvetica"/>
          <w:noProof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47A5A960" wp14:editId="395F96B3">
            <wp:simplePos x="0" y="0"/>
            <wp:positionH relativeFrom="margin">
              <wp:posOffset>87630</wp:posOffset>
            </wp:positionH>
            <wp:positionV relativeFrom="page">
              <wp:posOffset>2211070</wp:posOffset>
            </wp:positionV>
            <wp:extent cx="5237480" cy="3060065"/>
            <wp:effectExtent l="0" t="0" r="1270" b="698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306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1D6102" w14:textId="77777777" w:rsidR="007817F5" w:rsidRDefault="00000000">
      <w:pPr>
        <w:pStyle w:val="a8"/>
        <w:numPr>
          <w:ilvl w:val="0"/>
          <w:numId w:val="1"/>
        </w:numPr>
        <w:adjustRightInd w:val="0"/>
        <w:snapToGrid w:val="0"/>
        <w:spacing w:line="460" w:lineRule="exact"/>
        <w:ind w:left="0" w:firstLineChars="0" w:hanging="357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4"/>
          <w:szCs w:val="28"/>
        </w:rPr>
        <w:t>图1：“党领导下的百年青年运动”实践教学设计图</w:t>
      </w:r>
    </w:p>
    <w:p w14:paraId="421F5149" w14:textId="77777777" w:rsidR="007817F5" w:rsidRDefault="007817F5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kern w:val="0"/>
          <w:sz w:val="32"/>
          <w:szCs w:val="32"/>
        </w:rPr>
      </w:pPr>
    </w:p>
    <w:p w14:paraId="467E22E7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kern w:val="0"/>
          <w:sz w:val="32"/>
          <w:szCs w:val="32"/>
        </w:rPr>
        <w:t>二、教学实践情况</w:t>
      </w:r>
    </w:p>
    <w:p w14:paraId="700DD966" w14:textId="77777777" w:rsidR="007817F5" w:rsidRDefault="00000000">
      <w:pPr>
        <w:adjustRightInd w:val="0"/>
        <w:snapToGrid w:val="0"/>
        <w:spacing w:line="460" w:lineRule="exact"/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1</w:t>
      </w:r>
      <w:r>
        <w:rPr>
          <w:rFonts w:ascii="仿宋_GB2312" w:eastAsia="仿宋_GB2312"/>
          <w:b/>
          <w:bCs/>
          <w:sz w:val="28"/>
          <w:szCs w:val="28"/>
        </w:rPr>
        <w:t>.</w:t>
      </w:r>
      <w:r>
        <w:rPr>
          <w:rFonts w:ascii="仿宋_GB2312" w:eastAsia="仿宋_GB2312" w:hint="eastAsia"/>
          <w:b/>
          <w:bCs/>
          <w:sz w:val="28"/>
          <w:szCs w:val="28"/>
        </w:rPr>
        <w:t>师生合作设计学期实践教学主题，围绕“宣讲”任务制定实践计划。</w:t>
      </w:r>
    </w:p>
    <w:p w14:paraId="5E5A03F5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实践主题的选择是联通思政小课堂和社会大课堂的桥梁，以“中国共产主义青年团成立</w:t>
      </w:r>
      <w:r>
        <w:rPr>
          <w:rFonts w:ascii="仿宋_GB2312" w:eastAsia="仿宋_GB2312"/>
          <w:sz w:val="28"/>
          <w:szCs w:val="28"/>
        </w:rPr>
        <w:t>100周年</w:t>
      </w:r>
      <w:r>
        <w:rPr>
          <w:rFonts w:ascii="仿宋_GB2312" w:eastAsia="仿宋_GB2312" w:hint="eastAsia"/>
          <w:sz w:val="28"/>
          <w:szCs w:val="28"/>
        </w:rPr>
        <w:t>”为契机，结合《概论》课程马克思主义中国化时代化的历史进程及理论成果这一课程主线，确定实践教学环节的主题为“党领导下的百年青年运动”，设计红色实践基地面对面讲“大思政课”、《概论》课堂宣讲“青年运动故事”、青年讲师团“云宣讲”等宣讲任务，围绕任务制定实践计划，有步骤开展实践活动。</w:t>
      </w:r>
    </w:p>
    <w:p w14:paraId="3E56A90B" w14:textId="4FB9C3A4" w:rsidR="007817F5" w:rsidRDefault="00000000">
      <w:pPr>
        <w:pStyle w:val="a8"/>
        <w:numPr>
          <w:ilvl w:val="0"/>
          <w:numId w:val="1"/>
        </w:numPr>
        <w:adjustRightInd w:val="0"/>
        <w:snapToGrid w:val="0"/>
        <w:spacing w:line="460" w:lineRule="exact"/>
        <w:ind w:left="357" w:firstLineChars="0" w:hanging="357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0" wp14:anchorId="23252E2A" wp14:editId="3FE597DB">
            <wp:simplePos x="0" y="0"/>
            <wp:positionH relativeFrom="margin">
              <wp:posOffset>412115</wp:posOffset>
            </wp:positionH>
            <wp:positionV relativeFrom="page">
              <wp:posOffset>1068070</wp:posOffset>
            </wp:positionV>
            <wp:extent cx="4280535" cy="3891915"/>
            <wp:effectExtent l="0" t="0" r="571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389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b/>
          <w:bCs/>
          <w:sz w:val="24"/>
          <w:szCs w:val="28"/>
        </w:rPr>
        <w:t>图</w:t>
      </w:r>
      <w:r>
        <w:rPr>
          <w:rFonts w:ascii="仿宋_GB2312" w:eastAsia="仿宋_GB2312"/>
          <w:b/>
          <w:bCs/>
          <w:sz w:val="24"/>
          <w:szCs w:val="28"/>
        </w:rPr>
        <w:t>2</w:t>
      </w:r>
      <w:r>
        <w:rPr>
          <w:rFonts w:ascii="仿宋_GB2312" w:eastAsia="仿宋_GB2312" w:hint="eastAsia"/>
          <w:b/>
          <w:bCs/>
          <w:sz w:val="24"/>
          <w:szCs w:val="28"/>
        </w:rPr>
        <w:t>：“党领导下的百年青年运动”实践项目步骤</w:t>
      </w:r>
    </w:p>
    <w:p w14:paraId="1D9FD913" w14:textId="77777777" w:rsidR="007817F5" w:rsidRDefault="007817F5">
      <w:pPr>
        <w:adjustRightInd w:val="0"/>
        <w:snapToGrid w:val="0"/>
        <w:spacing w:line="460" w:lineRule="exact"/>
        <w:rPr>
          <w:rFonts w:ascii="仿宋_GB2312" w:eastAsia="仿宋_GB2312"/>
          <w:b/>
          <w:bCs/>
          <w:sz w:val="28"/>
          <w:szCs w:val="28"/>
        </w:rPr>
      </w:pPr>
    </w:p>
    <w:p w14:paraId="18576BB9" w14:textId="18A6190D" w:rsidR="007817F5" w:rsidRDefault="00000000">
      <w:pPr>
        <w:adjustRightInd w:val="0"/>
        <w:snapToGrid w:val="0"/>
        <w:spacing w:line="460" w:lineRule="exact"/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2</w:t>
      </w:r>
      <w:r>
        <w:rPr>
          <w:rFonts w:ascii="仿宋_GB2312" w:eastAsia="仿宋_GB2312"/>
          <w:b/>
          <w:bCs/>
          <w:sz w:val="28"/>
          <w:szCs w:val="28"/>
        </w:rPr>
        <w:t>.</w:t>
      </w:r>
      <w:r>
        <w:rPr>
          <w:rFonts w:ascii="仿宋_GB2312" w:eastAsia="仿宋_GB2312" w:hint="eastAsia"/>
          <w:b/>
          <w:bCs/>
          <w:sz w:val="28"/>
          <w:szCs w:val="28"/>
        </w:rPr>
        <w:t>结合实践主题进行学术研讨，达成理论共识，有效指导社会实践。</w:t>
      </w:r>
    </w:p>
    <w:p w14:paraId="59F3C715" w14:textId="0E7E6D3E" w:rsidR="00B05618" w:rsidRPr="00B05618" w:rsidRDefault="00B05618" w:rsidP="00B05618">
      <w:pPr>
        <w:adjustRightInd w:val="0"/>
        <w:snapToGrid w:val="0"/>
        <w:spacing w:line="460" w:lineRule="exact"/>
        <w:ind w:firstLineChars="200" w:firstLine="420"/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7125D74" wp14:editId="71135A5C">
            <wp:simplePos x="0" y="0"/>
            <wp:positionH relativeFrom="margin">
              <wp:posOffset>156845</wp:posOffset>
            </wp:positionH>
            <wp:positionV relativeFrom="paragraph">
              <wp:posOffset>1496060</wp:posOffset>
            </wp:positionV>
            <wp:extent cx="4814570" cy="1754505"/>
            <wp:effectExtent l="0" t="0" r="5080" b="0"/>
            <wp:wrapTopAndBottom/>
            <wp:docPr id="1620261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70" cy="175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仿宋_GB2312" w:eastAsia="仿宋_GB2312" w:hint="eastAsia"/>
          <w:sz w:val="28"/>
          <w:szCs w:val="28"/>
        </w:rPr>
        <w:t>师生合作进行集体备课，结合马克思主义中国化时代化的历史进程，围绕“百年青年运动史”这一主题进行文献研究，梳理出党领导下的青年运动历程、主题、形式、典型事件，增强学生对党史团史的了解和对所肩负使命的认识，为线下分组研讨、确立宣讲分主题做足理论准备。</w:t>
      </w:r>
    </w:p>
    <w:p w14:paraId="73A8B3F1" w14:textId="34E1EAA7" w:rsidR="007817F5" w:rsidRDefault="00B50503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4"/>
          <w:szCs w:val="28"/>
        </w:rPr>
      </w:pPr>
      <w:r>
        <w:rPr>
          <w:rFonts w:ascii="仿宋_GB2312" w:eastAsia="仿宋_GB2312" w:hint="eastAsia"/>
          <w:b/>
          <w:bCs/>
          <w:sz w:val="24"/>
          <w:szCs w:val="28"/>
        </w:rPr>
        <w:t>△图3：文献研究成果图</w:t>
      </w:r>
    </w:p>
    <w:p w14:paraId="2A0C268E" w14:textId="77777777" w:rsidR="007817F5" w:rsidRDefault="007817F5">
      <w:pPr>
        <w:adjustRightInd w:val="0"/>
        <w:snapToGrid w:val="0"/>
        <w:spacing w:line="460" w:lineRule="exact"/>
        <w:ind w:firstLineChars="200" w:firstLine="422"/>
        <w:rPr>
          <w:rFonts w:ascii="仿宋_GB2312" w:eastAsia="仿宋_GB2312"/>
          <w:b/>
          <w:bCs/>
        </w:rPr>
      </w:pPr>
    </w:p>
    <w:p w14:paraId="2F2FCEC2" w14:textId="77777777" w:rsidR="007817F5" w:rsidRDefault="00000000">
      <w:pPr>
        <w:adjustRightInd w:val="0"/>
        <w:snapToGrid w:val="0"/>
        <w:spacing w:line="460" w:lineRule="exact"/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3.</w:t>
      </w:r>
      <w:r>
        <w:rPr>
          <w:rFonts w:ascii="仿宋_GB2312" w:eastAsia="仿宋_GB2312" w:hint="eastAsia"/>
          <w:b/>
          <w:bCs/>
          <w:sz w:val="28"/>
          <w:szCs w:val="28"/>
        </w:rPr>
        <w:t>参观实践基地，思政课教师、团干部、青年团员面对面讲“大思政课”。</w:t>
      </w:r>
    </w:p>
    <w:p w14:paraId="581BB2A8" w14:textId="5904EBE4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依托北京“大思政课”实践教学基地，开展感悟红色传统、赓续红色精神、讲述红色故事的党史团史教育活动，在教师的指导下确定研究性学习活动任务，在沉浸式体验中进行自主学习自主探究，拓宽思政教育的实践学习场域。</w:t>
      </w:r>
    </w:p>
    <w:p w14:paraId="39A1AA21" w14:textId="6C6924BB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本次社会实践活动</w:t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0450A42E" wp14:editId="24B72C6A">
            <wp:simplePos x="0" y="0"/>
            <wp:positionH relativeFrom="page">
              <wp:posOffset>3864610</wp:posOffset>
            </wp:positionH>
            <wp:positionV relativeFrom="page">
              <wp:posOffset>6931660</wp:posOffset>
            </wp:positionV>
            <wp:extent cx="2425700" cy="1377315"/>
            <wp:effectExtent l="0" t="0" r="0" b="0"/>
            <wp:wrapSquare wrapText="bothSides"/>
            <wp:docPr id="41" name="图片 41" descr="一群人站在商店门口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一群人站在商店门口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222F9EB9" wp14:editId="17E8EC3C">
            <wp:simplePos x="0" y="0"/>
            <wp:positionH relativeFrom="margin">
              <wp:posOffset>179070</wp:posOffset>
            </wp:positionH>
            <wp:positionV relativeFrom="page">
              <wp:posOffset>6936740</wp:posOffset>
            </wp:positionV>
            <wp:extent cx="2487295" cy="1393825"/>
            <wp:effectExtent l="0" t="0" r="8255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39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参观了新文化运动中心和五四运动策源地北大红楼，思政课教师、团干部讲述“北大红楼与建党精神”，学生分组探究“马克思主义在中国的传播”“共产党先驱者们的早期革命实践”“跨越百年的青年故事与青年使命”三个主题；师生从北大红楼出发，沿着一百余年前五四爱国运动游行路线，追寻、感受先辈们不畏艰难、救亡图存的崇高精神；来到中国共产党历史展览馆，学生分工收集了大量的书籍、文物、雕塑图片及视频等资料，通过小组合作方式进行党史学习，形成了对中国共产党带领人民“站起来、富起来、强起来”的历史进程的统一认识。明晰了“夺取新民主主义革命伟大胜利”“进行社会主义革命和建设”“开创和发展中国特色社会主义”“全面建成小康社会 开启全面建设社会主义现代化国家新征程”不同阶段党领导青年运动的主题和目标，感悟了初心使命，为后期宣讲材料五个篇章的确定做了理论准备。</w:t>
      </w:r>
    </w:p>
    <w:p w14:paraId="0A087854" w14:textId="77777777" w:rsidR="007817F5" w:rsidRDefault="00000000">
      <w:pPr>
        <w:pStyle w:val="a8"/>
        <w:numPr>
          <w:ilvl w:val="0"/>
          <w:numId w:val="1"/>
        </w:numPr>
        <w:adjustRightInd w:val="0"/>
        <w:snapToGrid w:val="0"/>
        <w:spacing w:line="460" w:lineRule="exact"/>
        <w:ind w:left="357" w:firstLineChars="0" w:hanging="357"/>
        <w:jc w:val="center"/>
        <w:rPr>
          <w:rFonts w:ascii="仿宋_GB2312" w:eastAsia="仿宋_GB2312"/>
          <w:b/>
          <w:bCs/>
          <w:sz w:val="24"/>
          <w:szCs w:val="28"/>
        </w:rPr>
      </w:pPr>
      <w:r>
        <w:rPr>
          <w:rFonts w:ascii="仿宋_GB2312" w:eastAsia="仿宋_GB2312" w:hint="eastAsia"/>
          <w:b/>
          <w:bCs/>
          <w:sz w:val="24"/>
          <w:szCs w:val="28"/>
        </w:rPr>
        <w:t>图4：思政课教师、团干部、青年团员面对面讲“大思政课”</w:t>
      </w:r>
    </w:p>
    <w:p w14:paraId="01FCD4CF" w14:textId="77777777" w:rsidR="007817F5" w:rsidRDefault="007817F5">
      <w:pPr>
        <w:adjustRightInd w:val="0"/>
        <w:snapToGrid w:val="0"/>
        <w:spacing w:line="46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14:paraId="5B7CB5B5" w14:textId="77777777" w:rsidR="007817F5" w:rsidRDefault="007817F5">
      <w:pPr>
        <w:adjustRightInd w:val="0"/>
        <w:snapToGrid w:val="0"/>
        <w:spacing w:line="46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14:paraId="5A53B68C" w14:textId="77777777" w:rsidR="007817F5" w:rsidRDefault="007817F5">
      <w:pPr>
        <w:adjustRightInd w:val="0"/>
        <w:snapToGrid w:val="0"/>
        <w:spacing w:line="46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p w14:paraId="588F08E0" w14:textId="77777777" w:rsidR="007817F5" w:rsidRDefault="00000000">
      <w:pPr>
        <w:adjustRightInd w:val="0"/>
        <w:snapToGrid w:val="0"/>
        <w:spacing w:line="460" w:lineRule="exact"/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lastRenderedPageBreak/>
        <w:t>4.</w:t>
      </w:r>
      <w:r>
        <w:rPr>
          <w:rFonts w:ascii="仿宋_GB2312" w:eastAsia="仿宋_GB2312" w:hint="eastAsia"/>
          <w:b/>
          <w:bCs/>
          <w:sz w:val="28"/>
          <w:szCs w:val="28"/>
        </w:rPr>
        <w:t>开展个人课堂宣讲，深化理论认识，促进实践成果回归理论课堂</w:t>
      </w:r>
    </w:p>
    <w:p w14:paraId="0254686C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 wp14:anchorId="5DBB8925" wp14:editId="7E8937FD">
            <wp:simplePos x="0" y="0"/>
            <wp:positionH relativeFrom="margin">
              <wp:posOffset>170815</wp:posOffset>
            </wp:positionH>
            <wp:positionV relativeFrom="page">
              <wp:posOffset>3136900</wp:posOffset>
            </wp:positionV>
            <wp:extent cx="4788535" cy="1146810"/>
            <wp:effectExtent l="0" t="0" r="0" b="0"/>
            <wp:wrapTopAndBottom/>
            <wp:docPr id="44" name="图片 4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3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588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在前期实践的基础上，学生根据参观重点、调研成果和个人感悟，撰写个人宣传材料，通过师生合作备课，将“党领导下的青年运动”实践成果融入“马克思主义中国化时代化的理论成果”学习中，设计“信仰、革命、建设、改革、追梦”宣讲时间线，促进优秀实践成果转化为课堂教学资源。</w:t>
      </w:r>
    </w:p>
    <w:p w14:paraId="7B36B20D" w14:textId="77777777" w:rsidR="007817F5" w:rsidRDefault="00000000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4"/>
          <w:szCs w:val="28"/>
        </w:rPr>
      </w:pPr>
      <w:r>
        <w:rPr>
          <w:rFonts w:ascii="仿宋_GB2312" w:eastAsia="仿宋_GB2312" w:hint="eastAsia"/>
          <w:b/>
          <w:bCs/>
          <w:sz w:val="24"/>
          <w:szCs w:val="28"/>
        </w:rPr>
        <w:t>△图</w:t>
      </w:r>
      <w:r>
        <w:rPr>
          <w:rFonts w:ascii="仿宋_GB2312" w:eastAsia="仿宋_GB2312"/>
          <w:b/>
          <w:bCs/>
          <w:sz w:val="24"/>
          <w:szCs w:val="28"/>
        </w:rPr>
        <w:t>5</w:t>
      </w:r>
      <w:r>
        <w:rPr>
          <w:rFonts w:ascii="仿宋_GB2312" w:eastAsia="仿宋_GB2312" w:hint="eastAsia"/>
          <w:b/>
          <w:bCs/>
          <w:sz w:val="24"/>
          <w:szCs w:val="28"/>
        </w:rPr>
        <w:t>：实践教学成果融入理论学习设计图</w:t>
      </w:r>
    </w:p>
    <w:p w14:paraId="7C598D1D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将实践过程性评价与结果性评价相结合，设计嵌入理论教学环节的评价量表，引导学生在评价中反思课堂表现和实践效果，帮助改进学习行为。其中，课堂宣讲环节教师从“主题呈现、观点态度、论证逻辑、文本格式”四维度评价宣讲文稿，学生从“听、看、学”三维度评价现场宣讲表现；社会实践环节师生依据评分表对社会实践成果进行综合评价，评价维度包括“实践选题的价值性”“实践过程的获得感”“实践成果的创新性”“实践报告的规范性”。</w:t>
      </w:r>
    </w:p>
    <w:p w14:paraId="12879423" w14:textId="77777777" w:rsidR="007817F5" w:rsidRDefault="00000000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2"/>
          <w:szCs w:val="24"/>
        </w:rPr>
      </w:pPr>
      <w:r>
        <w:rPr>
          <w:rFonts w:ascii="仿宋_GB2312" w:eastAsia="仿宋_GB2312" w:hint="eastAsia"/>
          <w:b/>
          <w:bCs/>
          <w:sz w:val="22"/>
          <w:szCs w:val="24"/>
        </w:rPr>
        <w:t>表1：课堂宣讲评分表（教师评分5</w:t>
      </w:r>
      <w:r>
        <w:rPr>
          <w:rFonts w:ascii="仿宋_GB2312" w:eastAsia="仿宋_GB2312"/>
          <w:b/>
          <w:bCs/>
          <w:sz w:val="22"/>
          <w:szCs w:val="24"/>
        </w:rPr>
        <w:t xml:space="preserve">0% </w:t>
      </w:r>
      <w:r>
        <w:rPr>
          <w:rFonts w:ascii="仿宋_GB2312" w:eastAsia="仿宋_GB2312" w:hint="eastAsia"/>
          <w:b/>
          <w:bCs/>
          <w:sz w:val="22"/>
          <w:szCs w:val="24"/>
        </w:rPr>
        <w:t>+</w:t>
      </w:r>
      <w:r>
        <w:rPr>
          <w:rFonts w:ascii="仿宋_GB2312" w:eastAsia="仿宋_GB2312"/>
          <w:b/>
          <w:bCs/>
          <w:sz w:val="22"/>
          <w:szCs w:val="24"/>
        </w:rPr>
        <w:t xml:space="preserve"> </w:t>
      </w:r>
      <w:r>
        <w:rPr>
          <w:rFonts w:ascii="仿宋_GB2312" w:eastAsia="仿宋_GB2312" w:hint="eastAsia"/>
          <w:b/>
          <w:bCs/>
          <w:sz w:val="22"/>
          <w:szCs w:val="24"/>
        </w:rPr>
        <w:t>学生评分5</w:t>
      </w:r>
      <w:r>
        <w:rPr>
          <w:rFonts w:ascii="仿宋_GB2312" w:eastAsia="仿宋_GB2312"/>
          <w:b/>
          <w:bCs/>
          <w:sz w:val="22"/>
          <w:szCs w:val="24"/>
        </w:rPr>
        <w:t>0%</w:t>
      </w:r>
      <w:r>
        <w:rPr>
          <w:rFonts w:ascii="仿宋_GB2312" w:eastAsia="仿宋_GB2312" w:hint="eastAsia"/>
          <w:b/>
          <w:bCs/>
          <w:sz w:val="22"/>
          <w:szCs w:val="24"/>
        </w:rPr>
        <w:t>）</w:t>
      </w:r>
    </w:p>
    <w:tbl>
      <w:tblPr>
        <w:tblW w:w="80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978"/>
        <w:gridCol w:w="2034"/>
        <w:gridCol w:w="1822"/>
        <w:gridCol w:w="1082"/>
      </w:tblGrid>
      <w:tr w:rsidR="007817F5" w14:paraId="2EB19FA4" w14:textId="77777777">
        <w:trPr>
          <w:trHeight w:val="511"/>
          <w:jc w:val="center"/>
        </w:trPr>
        <w:tc>
          <w:tcPr>
            <w:tcW w:w="80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ACD44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教师评分表-宣讲文稿</w:t>
            </w:r>
          </w:p>
        </w:tc>
      </w:tr>
      <w:tr w:rsidR="007817F5" w14:paraId="6251DAD9" w14:textId="77777777">
        <w:trPr>
          <w:trHeight w:val="592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62CD1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3250BF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主题呈现</w:t>
            </w:r>
          </w:p>
        </w:tc>
        <w:tc>
          <w:tcPr>
            <w:tcW w:w="20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50B549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观点态度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477BC6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论证逻辑</w:t>
            </w:r>
          </w:p>
        </w:tc>
        <w:tc>
          <w:tcPr>
            <w:tcW w:w="10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6434FF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文本格式</w:t>
            </w:r>
          </w:p>
        </w:tc>
      </w:tr>
      <w:tr w:rsidR="007817F5" w14:paraId="2F25DFBA" w14:textId="77777777">
        <w:trPr>
          <w:trHeight w:val="457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945AA38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仿宋_GB2312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仿宋_GB2312" w:hint="eastAsia"/>
                <w:b/>
                <w:bCs/>
                <w:sz w:val="21"/>
                <w:szCs w:val="21"/>
              </w:rPr>
              <w:t>标准说明</w:t>
            </w:r>
          </w:p>
        </w:tc>
        <w:tc>
          <w:tcPr>
            <w:tcW w:w="197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00A01C0F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围绕党史国情、理论前沿、时政热点等主题，采用“引出一个问题、讲述一个故事、澄清一个认识、阐明一个道理”的宣讲方式。</w:t>
            </w:r>
          </w:p>
        </w:tc>
        <w:tc>
          <w:tcPr>
            <w:tcW w:w="203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19612CB7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观点鲜明，态度明确，有自己的独创性观点和见解；能够清晰呈现出总论点与分论点之间的关系。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FFD23FA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能够选取多种论证方式针对自己的观点进行论证，为观点找到2-3个论据支撑。</w:t>
            </w:r>
          </w:p>
        </w:tc>
        <w:tc>
          <w:tcPr>
            <w:tcW w:w="108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6D59F556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有题目，语言流畅，无错别字，格式美观。</w:t>
            </w:r>
          </w:p>
        </w:tc>
      </w:tr>
      <w:tr w:rsidR="007817F5" w14:paraId="4D41ADA6" w14:textId="77777777">
        <w:trPr>
          <w:trHeight w:val="444"/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4A33B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1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F70545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/>
                <w:sz w:val="21"/>
                <w:szCs w:val="21"/>
              </w:rPr>
              <w:t xml:space="preserve">10 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>分</w:t>
            </w:r>
          </w:p>
        </w:tc>
        <w:tc>
          <w:tcPr>
            <w:tcW w:w="20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92050E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15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D8AD86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20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  <w:tc>
          <w:tcPr>
            <w:tcW w:w="10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85B370" w14:textId="77777777" w:rsidR="007817F5" w:rsidRDefault="00000000">
            <w:pPr>
              <w:pStyle w:val="TableParagraph"/>
              <w:adjustRightInd w:val="0"/>
              <w:snapToGrid w:val="0"/>
              <w:spacing w:line="30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5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</w:tr>
    </w:tbl>
    <w:p w14:paraId="6BAF8A99" w14:textId="77777777" w:rsidR="007817F5" w:rsidRDefault="007817F5">
      <w:pPr>
        <w:adjustRightInd w:val="0"/>
        <w:snapToGrid w:val="0"/>
        <w:spacing w:line="460" w:lineRule="exact"/>
        <w:rPr>
          <w:rFonts w:ascii="华文仿宋" w:eastAsia="华文仿宋" w:hAnsi="华文仿宋"/>
          <w:b/>
          <w:bCs/>
          <w:szCs w:val="21"/>
        </w:rPr>
      </w:pPr>
    </w:p>
    <w:tbl>
      <w:tblPr>
        <w:tblW w:w="79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910"/>
        <w:gridCol w:w="1041"/>
        <w:gridCol w:w="1046"/>
        <w:gridCol w:w="1141"/>
        <w:gridCol w:w="1162"/>
        <w:gridCol w:w="1496"/>
      </w:tblGrid>
      <w:tr w:rsidR="007817F5" w14:paraId="68913E63" w14:textId="77777777">
        <w:trPr>
          <w:trHeight w:val="480"/>
          <w:jc w:val="center"/>
        </w:trPr>
        <w:tc>
          <w:tcPr>
            <w:tcW w:w="79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512DB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lastRenderedPageBreak/>
              <w:t>学生评分表-现场宣讲</w:t>
            </w:r>
          </w:p>
        </w:tc>
      </w:tr>
      <w:tr w:rsidR="007817F5" w14:paraId="7044A934" w14:textId="77777777">
        <w:trPr>
          <w:trHeight w:val="427"/>
          <w:jc w:val="center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34C36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展示效果</w:t>
            </w:r>
          </w:p>
        </w:tc>
        <w:tc>
          <w:tcPr>
            <w:tcW w:w="19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5F6AD7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听</w:t>
            </w:r>
          </w:p>
        </w:tc>
        <w:tc>
          <w:tcPr>
            <w:tcW w:w="21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928EED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看</w:t>
            </w:r>
          </w:p>
        </w:tc>
        <w:tc>
          <w:tcPr>
            <w:tcW w:w="265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81E53F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学</w:t>
            </w:r>
          </w:p>
        </w:tc>
      </w:tr>
      <w:tr w:rsidR="007817F5" w14:paraId="3DE62C6C" w14:textId="77777777">
        <w:trPr>
          <w:trHeight w:val="584"/>
          <w:jc w:val="center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C31E5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9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B2D75C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讲述容易理解</w:t>
            </w:r>
          </w:p>
        </w:tc>
        <w:tc>
          <w:tcPr>
            <w:tcW w:w="10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FCD4F6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讲解语言得当</w:t>
            </w:r>
          </w:p>
        </w:tc>
        <w:tc>
          <w:tcPr>
            <w:tcW w:w="10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82DAFA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PPT制作优美</w:t>
            </w:r>
          </w:p>
        </w:tc>
        <w:tc>
          <w:tcPr>
            <w:tcW w:w="1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177B18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故事有吸引力</w:t>
            </w:r>
          </w:p>
        </w:tc>
        <w:tc>
          <w:tcPr>
            <w:tcW w:w="11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DA0C22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触动较大</w:t>
            </w:r>
          </w:p>
        </w:tc>
        <w:tc>
          <w:tcPr>
            <w:tcW w:w="1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10219C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富有启发</w:t>
            </w:r>
          </w:p>
        </w:tc>
      </w:tr>
      <w:tr w:rsidR="007817F5" w14:paraId="0B0D2F84" w14:textId="77777777">
        <w:trPr>
          <w:trHeight w:val="919"/>
          <w:jc w:val="center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2430167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rPr>
                <w:rFonts w:ascii="华文仿宋" w:eastAsia="华文仿宋" w:hAnsi="华文仿宋" w:cs="仿宋_GB2312"/>
                <w:b/>
                <w:bCs/>
                <w:sz w:val="21"/>
                <w:szCs w:val="21"/>
              </w:rPr>
            </w:pPr>
            <w:r>
              <w:rPr>
                <w:rFonts w:ascii="华文仿宋" w:eastAsia="华文仿宋" w:hAnsi="华文仿宋" w:cs="仿宋_GB2312" w:hint="eastAsia"/>
                <w:b/>
                <w:bCs/>
                <w:sz w:val="21"/>
                <w:szCs w:val="21"/>
              </w:rPr>
              <w:t>标准说明</w:t>
            </w:r>
          </w:p>
        </w:tc>
        <w:tc>
          <w:tcPr>
            <w:tcW w:w="91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1F99A1EA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讲述清楚明白，讲述有逻辑，角度</w:t>
            </w:r>
            <w:r>
              <w:rPr>
                <w:rFonts w:ascii="华文仿宋" w:eastAsia="华文仿宋" w:hAnsi="华文仿宋"/>
                <w:szCs w:val="21"/>
              </w:rPr>
              <w:t>全面</w:t>
            </w:r>
            <w:r>
              <w:rPr>
                <w:rFonts w:ascii="华文仿宋" w:eastAsia="华文仿宋" w:hAnsi="华文仿宋" w:hint="eastAsia"/>
                <w:szCs w:val="21"/>
              </w:rPr>
              <w:t>。</w:t>
            </w:r>
          </w:p>
        </w:tc>
        <w:tc>
          <w:tcPr>
            <w:tcW w:w="10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63E54B26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语言有吸引力，我的注意力始终都很集中。</w:t>
            </w:r>
          </w:p>
        </w:tc>
        <w:tc>
          <w:tcPr>
            <w:tcW w:w="104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6E80D308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演示内容丰富，美观</w:t>
            </w:r>
            <w:r>
              <w:rPr>
                <w:rFonts w:ascii="华文仿宋" w:eastAsia="华文仿宋" w:hAnsi="华文仿宋"/>
                <w:szCs w:val="21"/>
              </w:rPr>
              <w:t>，</w:t>
            </w:r>
            <w:r>
              <w:rPr>
                <w:rFonts w:ascii="华文仿宋" w:eastAsia="华文仿宋" w:hAnsi="华文仿宋" w:hint="eastAsia"/>
                <w:szCs w:val="21"/>
              </w:rPr>
              <w:t>直观，令我难忘。</w:t>
            </w:r>
          </w:p>
        </w:tc>
        <w:tc>
          <w:tcPr>
            <w:tcW w:w="114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5F2CDF21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人物故事、新闻事件引人入胜，</w:t>
            </w:r>
            <w:r>
              <w:rPr>
                <w:rFonts w:ascii="华文仿宋" w:eastAsia="华文仿宋" w:hAnsi="华文仿宋"/>
                <w:szCs w:val="21"/>
              </w:rPr>
              <w:t>能够</w:t>
            </w:r>
            <w:r>
              <w:rPr>
                <w:rFonts w:ascii="华文仿宋" w:eastAsia="华文仿宋" w:hAnsi="华文仿宋" w:hint="eastAsia"/>
                <w:szCs w:val="21"/>
              </w:rPr>
              <w:t>与听者进行</w:t>
            </w:r>
            <w:r>
              <w:rPr>
                <w:rFonts w:ascii="华文仿宋" w:eastAsia="华文仿宋" w:hAnsi="华文仿宋"/>
                <w:szCs w:val="21"/>
              </w:rPr>
              <w:t>有效互动</w:t>
            </w:r>
            <w:r>
              <w:rPr>
                <w:rFonts w:ascii="华文仿宋" w:eastAsia="华文仿宋" w:hAnsi="华文仿宋" w:hint="eastAsia"/>
                <w:szCs w:val="21"/>
              </w:rPr>
              <w:t>。</w:t>
            </w:r>
          </w:p>
        </w:tc>
        <w:tc>
          <w:tcPr>
            <w:tcW w:w="116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5778CD54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让我想探索更多知识，提升了我对人物事件</w:t>
            </w:r>
            <w:r>
              <w:rPr>
                <w:rFonts w:ascii="华文仿宋" w:eastAsia="华文仿宋" w:hAnsi="华文仿宋"/>
                <w:szCs w:val="21"/>
              </w:rPr>
              <w:t>的</w:t>
            </w:r>
            <w:r>
              <w:rPr>
                <w:rFonts w:ascii="华文仿宋" w:eastAsia="华文仿宋" w:hAnsi="华文仿宋" w:hint="eastAsia"/>
                <w:szCs w:val="21"/>
              </w:rPr>
              <w:t>认知能力。</w:t>
            </w:r>
          </w:p>
        </w:tc>
        <w:tc>
          <w:tcPr>
            <w:tcW w:w="149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5069EF46" w14:textId="77777777" w:rsidR="007817F5" w:rsidRDefault="00000000">
            <w:pPr>
              <w:adjustRightInd w:val="0"/>
              <w:snapToGrid w:val="0"/>
              <w:spacing w:line="300" w:lineRule="exact"/>
              <w:ind w:leftChars="50" w:left="105" w:rightChars="50" w:right="105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引起了我的深度思考，让我较好理解了人物身上</w:t>
            </w:r>
            <w:r>
              <w:rPr>
                <w:rFonts w:ascii="华文仿宋" w:eastAsia="华文仿宋" w:hAnsi="华文仿宋"/>
                <w:szCs w:val="21"/>
              </w:rPr>
              <w:t>的精神</w:t>
            </w:r>
            <w:r>
              <w:rPr>
                <w:rFonts w:ascii="华文仿宋" w:eastAsia="华文仿宋" w:hAnsi="华文仿宋" w:hint="eastAsia"/>
                <w:szCs w:val="21"/>
              </w:rPr>
              <w:t>和</w:t>
            </w:r>
            <w:r>
              <w:rPr>
                <w:rFonts w:ascii="华文仿宋" w:eastAsia="华文仿宋" w:hAnsi="华文仿宋"/>
                <w:szCs w:val="21"/>
              </w:rPr>
              <w:t>事件</w:t>
            </w:r>
            <w:r>
              <w:rPr>
                <w:rFonts w:ascii="华文仿宋" w:eastAsia="华文仿宋" w:hAnsi="华文仿宋" w:hint="eastAsia"/>
                <w:szCs w:val="21"/>
              </w:rPr>
              <w:t>对今天</w:t>
            </w:r>
            <w:r>
              <w:rPr>
                <w:rFonts w:ascii="华文仿宋" w:eastAsia="华文仿宋" w:hAnsi="华文仿宋"/>
                <w:szCs w:val="21"/>
              </w:rPr>
              <w:t>的意义</w:t>
            </w:r>
            <w:r>
              <w:rPr>
                <w:rFonts w:ascii="华文仿宋" w:eastAsia="华文仿宋" w:hAnsi="华文仿宋" w:hint="eastAsia"/>
                <w:szCs w:val="21"/>
              </w:rPr>
              <w:t>。</w:t>
            </w:r>
          </w:p>
        </w:tc>
      </w:tr>
      <w:tr w:rsidR="007817F5" w14:paraId="336067AB" w14:textId="77777777">
        <w:trPr>
          <w:trHeight w:val="389"/>
          <w:jc w:val="center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4A1B0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9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1BA265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10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  <w:tc>
          <w:tcPr>
            <w:tcW w:w="10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31E524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10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  <w:tc>
          <w:tcPr>
            <w:tcW w:w="10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077DD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5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  <w:tc>
          <w:tcPr>
            <w:tcW w:w="1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730E55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5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  <w:tc>
          <w:tcPr>
            <w:tcW w:w="11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F9C3CD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0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  <w:tc>
          <w:tcPr>
            <w:tcW w:w="14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D938B0" w14:textId="77777777" w:rsidR="007817F5" w:rsidRDefault="00000000">
            <w:pPr>
              <w:pStyle w:val="TableParagraph"/>
              <w:adjustRightInd w:val="0"/>
              <w:snapToGrid w:val="0"/>
              <w:spacing w:line="340" w:lineRule="exact"/>
              <w:ind w:leftChars="50" w:left="105" w:rightChars="50" w:right="105"/>
              <w:jc w:val="center"/>
              <w:rPr>
                <w:rFonts w:ascii="华文仿宋" w:eastAsia="华文仿宋" w:hAnsi="华文仿宋" w:cs="Times New Roman"/>
                <w:sz w:val="21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 w:cs="Times New Roman"/>
                <w:sz w:val="21"/>
                <w:szCs w:val="21"/>
              </w:rPr>
              <w:t>0</w:t>
            </w:r>
            <w:r>
              <w:rPr>
                <w:rFonts w:ascii="华文仿宋" w:eastAsia="华文仿宋" w:hAnsi="华文仿宋" w:cs="Times New Roman" w:hint="eastAsia"/>
                <w:sz w:val="21"/>
                <w:szCs w:val="21"/>
              </w:rPr>
              <w:t xml:space="preserve"> 分</w:t>
            </w:r>
          </w:p>
        </w:tc>
      </w:tr>
    </w:tbl>
    <w:p w14:paraId="1475D9A6" w14:textId="77777777" w:rsidR="007817F5" w:rsidRDefault="007817F5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</w:rPr>
      </w:pPr>
    </w:p>
    <w:p w14:paraId="082B7692" w14:textId="77777777" w:rsidR="007817F5" w:rsidRDefault="00000000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表2：社会实践反思性评价表</w:t>
      </w:r>
    </w:p>
    <w:tbl>
      <w:tblPr>
        <w:tblStyle w:val="a7"/>
        <w:tblW w:w="816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5103"/>
        <w:gridCol w:w="1083"/>
      </w:tblGrid>
      <w:tr w:rsidR="007817F5" w14:paraId="43881DE0" w14:textId="77777777">
        <w:trPr>
          <w:trHeight w:val="379"/>
          <w:jc w:val="center"/>
        </w:trPr>
        <w:tc>
          <w:tcPr>
            <w:tcW w:w="1975" w:type="dxa"/>
          </w:tcPr>
          <w:p w14:paraId="06707A89" w14:textId="77777777" w:rsidR="007817F5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华文仿宋" w:eastAsia="华文仿宋" w:hAnsi="华文仿宋" w:cs="宋体"/>
                <w:b/>
                <w:szCs w:val="21"/>
              </w:rPr>
            </w:pPr>
            <w:r>
              <w:rPr>
                <w:rFonts w:ascii="华文仿宋" w:eastAsia="华文仿宋" w:hAnsi="华文仿宋" w:cs="宋体" w:hint="eastAsia"/>
                <w:b/>
                <w:szCs w:val="21"/>
              </w:rPr>
              <w:t>评价内容</w:t>
            </w:r>
          </w:p>
        </w:tc>
        <w:tc>
          <w:tcPr>
            <w:tcW w:w="5103" w:type="dxa"/>
          </w:tcPr>
          <w:p w14:paraId="241995CA" w14:textId="77777777" w:rsidR="007817F5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华文仿宋" w:eastAsia="华文仿宋" w:hAnsi="华文仿宋" w:cs="宋体"/>
                <w:b/>
                <w:szCs w:val="21"/>
              </w:rPr>
            </w:pPr>
            <w:r>
              <w:rPr>
                <w:rFonts w:ascii="华文仿宋" w:eastAsia="华文仿宋" w:hAnsi="华文仿宋" w:cs="宋体" w:hint="eastAsia"/>
                <w:b/>
                <w:szCs w:val="21"/>
              </w:rPr>
              <w:t>评价维度</w:t>
            </w:r>
          </w:p>
        </w:tc>
        <w:tc>
          <w:tcPr>
            <w:tcW w:w="1083" w:type="dxa"/>
          </w:tcPr>
          <w:p w14:paraId="04942CD2" w14:textId="77777777" w:rsidR="007817F5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华文仿宋" w:eastAsia="华文仿宋" w:hAnsi="华文仿宋" w:cs="宋体"/>
                <w:b/>
                <w:szCs w:val="21"/>
              </w:rPr>
            </w:pPr>
            <w:r>
              <w:rPr>
                <w:rFonts w:ascii="华文仿宋" w:eastAsia="华文仿宋" w:hAnsi="华文仿宋" w:cs="宋体" w:hint="eastAsia"/>
                <w:b/>
                <w:szCs w:val="21"/>
              </w:rPr>
              <w:t>评价方式</w:t>
            </w:r>
          </w:p>
        </w:tc>
      </w:tr>
      <w:tr w:rsidR="007817F5" w14:paraId="561A35CE" w14:textId="77777777">
        <w:trPr>
          <w:trHeight w:val="776"/>
          <w:jc w:val="center"/>
        </w:trPr>
        <w:tc>
          <w:tcPr>
            <w:tcW w:w="1975" w:type="dxa"/>
            <w:vAlign w:val="center"/>
          </w:tcPr>
          <w:p w14:paraId="57EEECF2" w14:textId="77777777" w:rsidR="007817F5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华文仿宋" w:eastAsia="华文仿宋" w:hAnsi="华文仿宋" w:cs="宋体"/>
                <w:b/>
                <w:szCs w:val="21"/>
              </w:rPr>
            </w:pPr>
            <w:r>
              <w:rPr>
                <w:rFonts w:ascii="华文仿宋" w:eastAsia="华文仿宋" w:hAnsi="华文仿宋" w:cs="宋体" w:hint="eastAsia"/>
                <w:b/>
                <w:szCs w:val="21"/>
              </w:rPr>
              <w:t>实践选题的价值性（</w:t>
            </w:r>
            <w:r>
              <w:rPr>
                <w:rFonts w:ascii="华文仿宋" w:eastAsia="华文仿宋" w:hAnsi="华文仿宋" w:cs="宋体"/>
                <w:b/>
                <w:szCs w:val="21"/>
              </w:rPr>
              <w:t>20</w:t>
            </w:r>
            <w:r>
              <w:rPr>
                <w:rFonts w:ascii="华文仿宋" w:eastAsia="华文仿宋" w:hAnsi="华文仿宋" w:cs="宋体" w:hint="eastAsia"/>
                <w:b/>
                <w:szCs w:val="21"/>
              </w:rPr>
              <w:t>分）</w:t>
            </w:r>
          </w:p>
        </w:tc>
        <w:tc>
          <w:tcPr>
            <w:tcW w:w="5103" w:type="dxa"/>
            <w:vAlign w:val="center"/>
          </w:tcPr>
          <w:p w14:paraId="0404E033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/>
                <w:bCs/>
                <w:szCs w:val="21"/>
              </w:rPr>
              <w:t>1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.选题关注的现实问题和社会需求（1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0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分）</w:t>
            </w:r>
          </w:p>
          <w:p w14:paraId="4A19C7AA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/>
                <w:bCs/>
                <w:szCs w:val="21"/>
              </w:rPr>
              <w:t>2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.选题对个人成长的意义（1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0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分）</w:t>
            </w:r>
          </w:p>
        </w:tc>
        <w:tc>
          <w:tcPr>
            <w:tcW w:w="1083" w:type="dxa"/>
            <w:vMerge w:val="restart"/>
            <w:vAlign w:val="center"/>
          </w:tcPr>
          <w:p w14:paraId="5A0D9501" w14:textId="77777777" w:rsidR="007817F5" w:rsidRDefault="00000000">
            <w:pPr>
              <w:adjustRightInd w:val="0"/>
              <w:snapToGrid w:val="0"/>
              <w:spacing w:line="340" w:lineRule="exac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教师评价、小组互评与学生自评相结合。小组交流分享实践体验、汇报实践成果，进行优秀社会实践报告评选。</w:t>
            </w:r>
          </w:p>
        </w:tc>
      </w:tr>
      <w:tr w:rsidR="007817F5" w14:paraId="4F23A149" w14:textId="77777777">
        <w:trPr>
          <w:trHeight w:val="371"/>
          <w:jc w:val="center"/>
        </w:trPr>
        <w:tc>
          <w:tcPr>
            <w:tcW w:w="1975" w:type="dxa"/>
            <w:vAlign w:val="center"/>
          </w:tcPr>
          <w:p w14:paraId="468F15FF" w14:textId="77777777" w:rsidR="007817F5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华文仿宋" w:eastAsia="华文仿宋" w:hAnsi="华文仿宋" w:cs="宋体"/>
                <w:b/>
                <w:szCs w:val="21"/>
              </w:rPr>
            </w:pPr>
            <w:r>
              <w:rPr>
                <w:rFonts w:ascii="华文仿宋" w:eastAsia="华文仿宋" w:hAnsi="华文仿宋" w:cs="宋体" w:hint="eastAsia"/>
                <w:b/>
                <w:szCs w:val="21"/>
              </w:rPr>
              <w:t>实践过程的获得感（</w:t>
            </w:r>
            <w:r>
              <w:rPr>
                <w:rFonts w:ascii="华文仿宋" w:eastAsia="华文仿宋" w:hAnsi="华文仿宋" w:cs="宋体"/>
                <w:b/>
                <w:szCs w:val="21"/>
              </w:rPr>
              <w:t>20</w:t>
            </w:r>
            <w:r>
              <w:rPr>
                <w:rFonts w:ascii="华文仿宋" w:eastAsia="华文仿宋" w:hAnsi="华文仿宋" w:cs="宋体" w:hint="eastAsia"/>
                <w:b/>
                <w:szCs w:val="21"/>
              </w:rPr>
              <w:t>分）</w:t>
            </w:r>
          </w:p>
        </w:tc>
        <w:tc>
          <w:tcPr>
            <w:tcW w:w="5103" w:type="dxa"/>
            <w:vAlign w:val="center"/>
          </w:tcPr>
          <w:p w14:paraId="7A4BC2A2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1.团队任务分工、任务完成过程及结果评价（1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0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分）</w:t>
            </w:r>
          </w:p>
          <w:p w14:paraId="4776A960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2.实践中深化的知识理解与技能方法（1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0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分）</w:t>
            </w:r>
          </w:p>
        </w:tc>
        <w:tc>
          <w:tcPr>
            <w:tcW w:w="1083" w:type="dxa"/>
            <w:vMerge/>
            <w:vAlign w:val="center"/>
          </w:tcPr>
          <w:p w14:paraId="2E4CB0B3" w14:textId="77777777" w:rsidR="007817F5" w:rsidRDefault="007817F5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</w:p>
        </w:tc>
      </w:tr>
      <w:tr w:rsidR="007817F5" w14:paraId="1AE0031E" w14:textId="77777777">
        <w:trPr>
          <w:trHeight w:val="1073"/>
          <w:jc w:val="center"/>
        </w:trPr>
        <w:tc>
          <w:tcPr>
            <w:tcW w:w="1975" w:type="dxa"/>
            <w:vAlign w:val="center"/>
          </w:tcPr>
          <w:p w14:paraId="24EF5AB1" w14:textId="77777777" w:rsidR="007817F5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华文仿宋" w:eastAsia="华文仿宋" w:hAnsi="华文仿宋" w:cs="宋体"/>
                <w:b/>
                <w:szCs w:val="21"/>
              </w:rPr>
            </w:pPr>
            <w:r>
              <w:rPr>
                <w:rFonts w:ascii="华文仿宋" w:eastAsia="华文仿宋" w:hAnsi="华文仿宋" w:cs="宋体" w:hint="eastAsia"/>
                <w:b/>
                <w:szCs w:val="21"/>
              </w:rPr>
              <w:t>实践成果的创新性（3</w:t>
            </w:r>
            <w:r>
              <w:rPr>
                <w:rFonts w:ascii="华文仿宋" w:eastAsia="华文仿宋" w:hAnsi="华文仿宋" w:cs="宋体"/>
                <w:b/>
                <w:szCs w:val="21"/>
              </w:rPr>
              <w:t>0</w:t>
            </w:r>
            <w:r>
              <w:rPr>
                <w:rFonts w:ascii="华文仿宋" w:eastAsia="华文仿宋" w:hAnsi="华文仿宋" w:cs="宋体" w:hint="eastAsia"/>
                <w:b/>
                <w:szCs w:val="21"/>
              </w:rPr>
              <w:t>分）</w:t>
            </w:r>
          </w:p>
        </w:tc>
        <w:tc>
          <w:tcPr>
            <w:tcW w:w="5103" w:type="dxa"/>
            <w:vAlign w:val="center"/>
          </w:tcPr>
          <w:p w14:paraId="0D7704BB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1.实践取得的成果（1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0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分）</w:t>
            </w:r>
          </w:p>
          <w:p w14:paraId="29FD37E7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2.实践解决的问题（1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0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分）</w:t>
            </w:r>
          </w:p>
          <w:p w14:paraId="725654B5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3.实践成果的推广效应（1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0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分）</w:t>
            </w:r>
          </w:p>
        </w:tc>
        <w:tc>
          <w:tcPr>
            <w:tcW w:w="1083" w:type="dxa"/>
            <w:vMerge/>
            <w:vAlign w:val="center"/>
          </w:tcPr>
          <w:p w14:paraId="74FCA201" w14:textId="77777777" w:rsidR="007817F5" w:rsidRDefault="007817F5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</w:p>
        </w:tc>
      </w:tr>
      <w:tr w:rsidR="007817F5" w14:paraId="24CD4A13" w14:textId="77777777">
        <w:trPr>
          <w:trHeight w:val="857"/>
          <w:jc w:val="center"/>
        </w:trPr>
        <w:tc>
          <w:tcPr>
            <w:tcW w:w="1975" w:type="dxa"/>
            <w:vAlign w:val="center"/>
          </w:tcPr>
          <w:p w14:paraId="1EE44807" w14:textId="77777777" w:rsidR="007817F5" w:rsidRDefault="00000000">
            <w:pPr>
              <w:adjustRightInd w:val="0"/>
              <w:snapToGrid w:val="0"/>
              <w:spacing w:line="340" w:lineRule="exact"/>
              <w:jc w:val="center"/>
              <w:rPr>
                <w:rFonts w:ascii="华文仿宋" w:eastAsia="华文仿宋" w:hAnsi="华文仿宋" w:cs="宋体"/>
                <w:b/>
                <w:szCs w:val="21"/>
              </w:rPr>
            </w:pPr>
            <w:r>
              <w:rPr>
                <w:rFonts w:ascii="华文仿宋" w:eastAsia="华文仿宋" w:hAnsi="华文仿宋" w:cs="宋体" w:hint="eastAsia"/>
                <w:b/>
                <w:szCs w:val="21"/>
              </w:rPr>
              <w:t>实践报告的规范性（</w:t>
            </w:r>
            <w:r>
              <w:rPr>
                <w:rFonts w:ascii="华文仿宋" w:eastAsia="华文仿宋" w:hAnsi="华文仿宋" w:cs="宋体"/>
                <w:b/>
                <w:szCs w:val="21"/>
              </w:rPr>
              <w:t>30</w:t>
            </w:r>
            <w:r>
              <w:rPr>
                <w:rFonts w:ascii="华文仿宋" w:eastAsia="华文仿宋" w:hAnsi="华文仿宋" w:cs="宋体" w:hint="eastAsia"/>
                <w:b/>
                <w:szCs w:val="21"/>
              </w:rPr>
              <w:t>分）</w:t>
            </w:r>
          </w:p>
        </w:tc>
        <w:tc>
          <w:tcPr>
            <w:tcW w:w="5103" w:type="dxa"/>
            <w:vAlign w:val="center"/>
          </w:tcPr>
          <w:p w14:paraId="36ABFBE0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/>
                <w:bCs/>
                <w:szCs w:val="21"/>
              </w:rPr>
              <w:t>1.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实践方案设计的科学性（6分）</w:t>
            </w:r>
          </w:p>
          <w:p w14:paraId="7EEA9737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2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.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实践过程的客观性、真实性（6分）</w:t>
            </w:r>
          </w:p>
          <w:p w14:paraId="08B806D4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/>
                <w:bCs/>
                <w:szCs w:val="21"/>
              </w:rPr>
              <w:t>3.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调查方法运用的合理性、有效性（6分）</w:t>
            </w:r>
          </w:p>
          <w:p w14:paraId="16EAB195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4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.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实践结论的创新性（6分）</w:t>
            </w:r>
          </w:p>
          <w:p w14:paraId="44AB6E4E" w14:textId="77777777" w:rsidR="007817F5" w:rsidRDefault="00000000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  <w:r>
              <w:rPr>
                <w:rFonts w:ascii="华文仿宋" w:eastAsia="华文仿宋" w:hAnsi="华文仿宋" w:cs="宋体" w:hint="eastAsia"/>
                <w:bCs/>
                <w:szCs w:val="21"/>
              </w:rPr>
              <w:t>5</w:t>
            </w:r>
            <w:r>
              <w:rPr>
                <w:rFonts w:ascii="华文仿宋" w:eastAsia="华文仿宋" w:hAnsi="华文仿宋" w:cs="宋体"/>
                <w:bCs/>
                <w:szCs w:val="21"/>
              </w:rPr>
              <w:t>.</w:t>
            </w:r>
            <w:r>
              <w:rPr>
                <w:rFonts w:ascii="华文仿宋" w:eastAsia="华文仿宋" w:hAnsi="华文仿宋" w:cs="宋体" w:hint="eastAsia"/>
                <w:bCs/>
                <w:szCs w:val="21"/>
              </w:rPr>
              <w:t>实践反思的深刻性（6分）</w:t>
            </w:r>
          </w:p>
        </w:tc>
        <w:tc>
          <w:tcPr>
            <w:tcW w:w="1083" w:type="dxa"/>
            <w:vMerge/>
            <w:vAlign w:val="center"/>
          </w:tcPr>
          <w:p w14:paraId="7FB3839E" w14:textId="77777777" w:rsidR="007817F5" w:rsidRDefault="007817F5">
            <w:pPr>
              <w:adjustRightInd w:val="0"/>
              <w:snapToGrid w:val="0"/>
              <w:spacing w:line="340" w:lineRule="exact"/>
              <w:jc w:val="left"/>
              <w:rPr>
                <w:rFonts w:ascii="华文仿宋" w:eastAsia="华文仿宋" w:hAnsi="华文仿宋" w:cs="宋体"/>
                <w:bCs/>
                <w:szCs w:val="21"/>
              </w:rPr>
            </w:pPr>
          </w:p>
        </w:tc>
      </w:tr>
    </w:tbl>
    <w:p w14:paraId="729F702C" w14:textId="77777777" w:rsidR="007817F5" w:rsidRDefault="00000000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4"/>
          <w:szCs w:val="28"/>
        </w:rPr>
      </w:pPr>
      <w:r>
        <w:rPr>
          <w:rFonts w:ascii="仿宋_GB2312" w:eastAsia="仿宋_GB2312" w:hint="eastAsia"/>
          <w:b/>
          <w:bCs/>
          <w:sz w:val="24"/>
          <w:szCs w:val="28"/>
        </w:rPr>
        <w:t>△图</w:t>
      </w:r>
      <w:r>
        <w:rPr>
          <w:rFonts w:ascii="仿宋_GB2312" w:eastAsia="仿宋_GB2312"/>
          <w:b/>
          <w:bCs/>
          <w:sz w:val="24"/>
          <w:szCs w:val="28"/>
        </w:rPr>
        <w:t>6</w:t>
      </w:r>
      <w:r>
        <w:rPr>
          <w:rFonts w:ascii="仿宋_GB2312" w:eastAsia="仿宋_GB2312" w:hint="eastAsia"/>
          <w:b/>
          <w:bCs/>
          <w:sz w:val="24"/>
          <w:szCs w:val="28"/>
        </w:rPr>
        <w:t>：实践教学评分表</w:t>
      </w:r>
    </w:p>
    <w:p w14:paraId="699F4DCE" w14:textId="77777777" w:rsidR="007817F5" w:rsidRDefault="007817F5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</w:rPr>
      </w:pPr>
    </w:p>
    <w:p w14:paraId="1F78C190" w14:textId="77777777" w:rsidR="007817F5" w:rsidRDefault="00000000">
      <w:pPr>
        <w:adjustRightInd w:val="0"/>
        <w:snapToGrid w:val="0"/>
        <w:spacing w:line="460" w:lineRule="exact"/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5.</w:t>
      </w:r>
      <w:r>
        <w:rPr>
          <w:rFonts w:ascii="仿宋_GB2312" w:eastAsia="仿宋_GB2312" w:hint="eastAsia"/>
          <w:b/>
          <w:bCs/>
          <w:sz w:val="28"/>
          <w:szCs w:val="28"/>
        </w:rPr>
        <w:t>打造青年讲师团，开展线上“云宣讲”，以青年语言讲述青春故事。</w:t>
      </w:r>
    </w:p>
    <w:p w14:paraId="76A67019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课堂宣讲结束后，成立“党领导下的青年运动史”青年讲师团，学生在指导老师带领下精心打磨宣讲稿，进行多轮修改，形成近4万字的宣讲材料，并在学生中开展线上“云宣讲”活动。成员讲述着“红船”“军号”“第一根无缝钢管”等文物背后的历史，声情并茂地讲述</w:t>
      </w:r>
      <w:r>
        <w:rPr>
          <w:rFonts w:ascii="仿宋_GB2312" w:eastAsia="仿宋_GB2312" w:hint="eastAsia"/>
          <w:sz w:val="28"/>
          <w:szCs w:val="28"/>
        </w:rPr>
        <w:lastRenderedPageBreak/>
        <w:t>着赵一曼的“家书”、罗盛教的“选择”、李四光的“足迹”、焦裕禄的“蓝图”、朱涛的“惊险12秒”，分享着“延安保育员”“青年志愿垦荒队”“三代塞罕坝造林人”“九八抗洪战士群体”“2008年北京奥运团队”“年轻的载人航天队伍”等青年团体的奋斗历程，以青年的视角和语言，生动讲述着发生在中国大地上的青年故事，不仅发出了青</w:t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7135E629" wp14:editId="3BCB9979">
            <wp:simplePos x="0" y="0"/>
            <wp:positionH relativeFrom="margin">
              <wp:posOffset>756285</wp:posOffset>
            </wp:positionH>
            <wp:positionV relativeFrom="page">
              <wp:posOffset>5699760</wp:posOffset>
            </wp:positionV>
            <wp:extent cx="1335405" cy="1990090"/>
            <wp:effectExtent l="0" t="0" r="0" b="0"/>
            <wp:wrapTopAndBottom/>
            <wp:docPr id="11" name="图片 1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0CCB8410" wp14:editId="769609C3">
            <wp:simplePos x="0" y="0"/>
            <wp:positionH relativeFrom="margin">
              <wp:posOffset>2122170</wp:posOffset>
            </wp:positionH>
            <wp:positionV relativeFrom="page">
              <wp:posOffset>5728970</wp:posOffset>
            </wp:positionV>
            <wp:extent cx="2879090" cy="1820545"/>
            <wp:effectExtent l="0" t="0" r="0" b="8255"/>
            <wp:wrapTopAndBottom/>
            <wp:docPr id="9" name="图片 8" descr="屏幕上的男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屏幕上的男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750187A1" wp14:editId="233193B4">
            <wp:simplePos x="0" y="0"/>
            <wp:positionH relativeFrom="margin">
              <wp:posOffset>471170</wp:posOffset>
            </wp:positionH>
            <wp:positionV relativeFrom="page">
              <wp:posOffset>2938780</wp:posOffset>
            </wp:positionV>
            <wp:extent cx="4518025" cy="2660650"/>
            <wp:effectExtent l="0" t="0" r="0" b="6350"/>
            <wp:wrapTopAndBottom/>
            <wp:docPr id="97" name="图片 97" descr="图形用户界面, 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图形用户界面, 文本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025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春宣言、传递了青春正能量。</w:t>
      </w:r>
    </w:p>
    <w:p w14:paraId="6A277786" w14:textId="77777777" w:rsidR="007817F5" w:rsidRDefault="00000000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4"/>
          <w:szCs w:val="28"/>
        </w:rPr>
      </w:pPr>
      <w:r>
        <w:rPr>
          <w:rFonts w:ascii="仿宋_GB2312" w:eastAsia="仿宋_GB2312" w:hint="eastAsia"/>
          <w:b/>
          <w:bCs/>
          <w:sz w:val="24"/>
          <w:szCs w:val="28"/>
        </w:rPr>
        <w:t>图7：青年讲师团宣讲材料、开展“云宣讲”</w:t>
      </w:r>
    </w:p>
    <w:p w14:paraId="0721470B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宣讲之后，学生围绕“中国青年在社会变革中的作用”“党领导的青年运动的共同主题和目标指向”“百年青年奋斗史为新时代实现青春梦想留下的经验与启示”三个主题分享观点与认识。学生发出了自己的青春宣言：“我们必将牢记使命，沿着先辈的足迹，把‘忧国忧民、热爱祖国、积极创新、探索科学’的五四精神传唱下去。”“我们的党克服了这么多的艰难险阻和生死考验，付出了这么多的惨烈牺</w:t>
      </w:r>
      <w:r>
        <w:rPr>
          <w:rFonts w:ascii="仿宋_GB2312" w:eastAsia="仿宋_GB2312" w:hint="eastAsia"/>
          <w:sz w:val="28"/>
          <w:szCs w:val="28"/>
        </w:rPr>
        <w:lastRenderedPageBreak/>
        <w:t>牲，才换来了我们今天的幸福生活，我们不仅要好好珍惜，更要继承</w:t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327B7476" wp14:editId="452FAD88">
            <wp:simplePos x="0" y="0"/>
            <wp:positionH relativeFrom="margin">
              <wp:posOffset>976630</wp:posOffset>
            </wp:positionH>
            <wp:positionV relativeFrom="page">
              <wp:posOffset>1597025</wp:posOffset>
            </wp:positionV>
            <wp:extent cx="3269615" cy="1750695"/>
            <wp:effectExtent l="0" t="0" r="0" b="0"/>
            <wp:wrapTopAndBottom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9" r="7025" b="7172"/>
                    <a:stretch>
                      <a:fillRect/>
                    </a:stretch>
                  </pic:blipFill>
                  <pic:spPr>
                    <a:xfrm>
                      <a:off x="0" y="0"/>
                      <a:ext cx="3269690" cy="175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先辈的意志，为实现中华民族伟大复兴贡献好自己的力量。”</w:t>
      </w:r>
    </w:p>
    <w:p w14:paraId="22AF3209" w14:textId="77777777" w:rsidR="007817F5" w:rsidRDefault="00000000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4"/>
          <w:szCs w:val="28"/>
        </w:rPr>
      </w:pPr>
      <w:r>
        <w:rPr>
          <w:rFonts w:ascii="仿宋_GB2312" w:eastAsia="仿宋_GB2312" w:hint="eastAsia"/>
          <w:b/>
          <w:bCs/>
          <w:sz w:val="24"/>
          <w:szCs w:val="28"/>
        </w:rPr>
        <w:t>△图</w:t>
      </w:r>
      <w:r>
        <w:rPr>
          <w:rFonts w:ascii="仿宋_GB2312" w:eastAsia="仿宋_GB2312"/>
          <w:b/>
          <w:bCs/>
          <w:sz w:val="24"/>
          <w:szCs w:val="28"/>
        </w:rPr>
        <w:t>8</w:t>
      </w:r>
      <w:r>
        <w:rPr>
          <w:rFonts w:ascii="仿宋_GB2312" w:eastAsia="仿宋_GB2312" w:hint="eastAsia"/>
          <w:b/>
          <w:bCs/>
          <w:sz w:val="24"/>
          <w:szCs w:val="28"/>
        </w:rPr>
        <w:t>：“青春誓言”被北大红楼公众号留言簿刊登</w:t>
      </w:r>
    </w:p>
    <w:p w14:paraId="361F5039" w14:textId="77777777" w:rsidR="007817F5" w:rsidRDefault="007817F5">
      <w:pPr>
        <w:adjustRightInd w:val="0"/>
        <w:snapToGrid w:val="0"/>
        <w:spacing w:line="460" w:lineRule="exact"/>
        <w:rPr>
          <w:rFonts w:ascii="仿宋_GB2312" w:eastAsia="仿宋_GB2312"/>
          <w:sz w:val="28"/>
          <w:szCs w:val="28"/>
        </w:rPr>
      </w:pPr>
    </w:p>
    <w:p w14:paraId="6A556316" w14:textId="77777777" w:rsidR="007817F5" w:rsidRDefault="00000000">
      <w:pPr>
        <w:adjustRightInd w:val="0"/>
        <w:snapToGrid w:val="0"/>
        <w:spacing w:line="460" w:lineRule="exact"/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t>6.</w:t>
      </w:r>
      <w:r>
        <w:rPr>
          <w:rFonts w:ascii="仿宋_GB2312" w:eastAsia="仿宋_GB2312" w:hint="eastAsia"/>
          <w:b/>
          <w:bCs/>
          <w:sz w:val="28"/>
          <w:szCs w:val="28"/>
        </w:rPr>
        <w:t>课后志愿服务，践行青春誓言，多平台展示实践成果</w:t>
      </w:r>
    </w:p>
    <w:p w14:paraId="68C72EA9" w14:textId="77777777" w:rsidR="007817F5" w:rsidRDefault="00000000">
      <w:pPr>
        <w:adjustRightInd w:val="0"/>
        <w:snapToGrid w:val="0"/>
        <w:spacing w:line="460" w:lineRule="exact"/>
        <w:ind w:firstLineChars="200" w:firstLine="420"/>
        <w:rPr>
          <w:rFonts w:ascii="仿宋_GB2312" w:eastAsia="仿宋_GB2312"/>
          <w:sz w:val="28"/>
          <w:szCs w:val="28"/>
        </w:rPr>
      </w:pPr>
      <w:bookmarkStart w:id="0" w:name="_Hlk132228102"/>
      <w:r>
        <w:rPr>
          <w:noProof/>
        </w:rPr>
        <w:drawing>
          <wp:anchor distT="0" distB="0" distL="114300" distR="114300" simplePos="0" relativeHeight="251667456" behindDoc="0" locked="0" layoutInCell="1" allowOverlap="0" wp14:anchorId="51210C01" wp14:editId="7BD654C8">
            <wp:simplePos x="0" y="0"/>
            <wp:positionH relativeFrom="margin">
              <wp:posOffset>602615</wp:posOffset>
            </wp:positionH>
            <wp:positionV relativeFrom="page">
              <wp:posOffset>5836285</wp:posOffset>
            </wp:positionV>
            <wp:extent cx="4209415" cy="3315970"/>
            <wp:effectExtent l="0" t="0" r="635" b="0"/>
            <wp:wrapTopAndBottom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引导青年团员投身于新时代的青年运动，</w:t>
      </w:r>
      <w:bookmarkEnd w:id="0"/>
      <w:r>
        <w:rPr>
          <w:rFonts w:ascii="仿宋_GB2312" w:eastAsia="仿宋_GB2312" w:hint="eastAsia"/>
          <w:sz w:val="28"/>
          <w:szCs w:val="28"/>
        </w:rPr>
        <w:t>能发声的发声，能出力的出力，在实践中增长才干，将理想的追寻转化为了现实的行动，用实践巩固理论宣讲的成果。在社区党史故事宣讲、疫情防控志愿服务、文明实践系列活动、等社区活动中，学生投身于“服务社会”的现实青年运动，在志愿服务中践行了青春誓言。</w:t>
      </w:r>
    </w:p>
    <w:p w14:paraId="3C560A46" w14:textId="77777777" w:rsidR="007817F5" w:rsidRDefault="00000000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4"/>
          <w:szCs w:val="28"/>
        </w:rPr>
      </w:pPr>
      <w:r>
        <w:rPr>
          <w:rFonts w:ascii="仿宋_GB2312" w:eastAsia="仿宋_GB2312" w:hint="eastAsia"/>
          <w:b/>
          <w:bCs/>
          <w:sz w:val="24"/>
          <w:szCs w:val="28"/>
        </w:rPr>
        <w:t>△图</w:t>
      </w:r>
      <w:r>
        <w:rPr>
          <w:rFonts w:ascii="仿宋_GB2312" w:eastAsia="仿宋_GB2312"/>
          <w:b/>
          <w:bCs/>
          <w:sz w:val="24"/>
          <w:szCs w:val="28"/>
        </w:rPr>
        <w:t>9</w:t>
      </w:r>
      <w:r>
        <w:rPr>
          <w:rFonts w:ascii="仿宋_GB2312" w:eastAsia="仿宋_GB2312" w:hint="eastAsia"/>
          <w:b/>
          <w:bCs/>
          <w:sz w:val="24"/>
          <w:szCs w:val="28"/>
        </w:rPr>
        <w:t>：在志愿服务中践行青春誓言</w:t>
      </w:r>
    </w:p>
    <w:p w14:paraId="4BD4E317" w14:textId="77777777" w:rsidR="007817F5" w:rsidRDefault="007817F5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4"/>
          <w:szCs w:val="28"/>
        </w:rPr>
      </w:pPr>
    </w:p>
    <w:p w14:paraId="4118C405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多维实践成果展示平台，注重思政课第一课堂和第二课堂成果的有机融合，将“青年运动故事”讲述对接“大学生宣讲团”实践，将“课堂宣讲活动”对接“领航计划——大学生讲思政课公开课”比赛，将“社会调查活动”对接“青年服务国家”暑期社会实践，多平台分享实践收获，在反复打磨成果作品中增强创造力、提升获得感。</w:t>
      </w:r>
    </w:p>
    <w:p w14:paraId="6E24C569" w14:textId="77777777" w:rsidR="007817F5" w:rsidRDefault="007817F5">
      <w:pPr>
        <w:adjustRightInd w:val="0"/>
        <w:snapToGrid w:val="0"/>
        <w:spacing w:line="46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</w:p>
    <w:p w14:paraId="13B645EF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color w:val="333333"/>
          <w:kern w:val="0"/>
          <w:sz w:val="32"/>
          <w:szCs w:val="32"/>
        </w:rPr>
        <w:t>三、案例意义</w:t>
      </w:r>
    </w:p>
    <w:p w14:paraId="52A58DCE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创新思政课实践教学模式，促进思想政治理论课理论教学与实践教学良性循环，促进思政第一课堂和第二课堂有机融合，增强实践育人效果。</w:t>
      </w:r>
    </w:p>
    <w:p w14:paraId="343E0994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拓宽理论宣讲的实践平台，引导青年深入革命遗址和党史展馆面对面讲“大思政课”，激励青年用宣讲发出青年声音、传递信仰力量。</w:t>
      </w:r>
    </w:p>
    <w:p w14:paraId="4B024244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ascii="仿宋_GB2312" w:eastAsia="仿宋_GB2312" w:hint="eastAsia"/>
          <w:sz w:val="28"/>
          <w:szCs w:val="28"/>
        </w:rPr>
        <w:t>“大思政”育人格局中整合实践育人资源，构建“课内与课外、校内与校外、理论与实践”相结合的协同育人机制，促进</w:t>
      </w:r>
      <w:r>
        <w:rPr>
          <w:rFonts w:ascii="仿宋_GB2312" w:eastAsia="仿宋_GB2312"/>
          <w:sz w:val="28"/>
          <w:szCs w:val="28"/>
        </w:rPr>
        <w:t>学生在学思悟践中坚定理想信念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30B4F9D4" w14:textId="77777777" w:rsidR="007817F5" w:rsidRDefault="007817F5">
      <w:pPr>
        <w:adjustRightInd w:val="0"/>
        <w:snapToGrid w:val="0"/>
        <w:spacing w:line="460" w:lineRule="exact"/>
        <w:ind w:firstLineChars="200" w:firstLine="640"/>
        <w:rPr>
          <w:rFonts w:ascii="仿宋" w:eastAsia="仿宋" w:hAnsi="仿宋" w:cs="Helvetica"/>
          <w:color w:val="333333"/>
          <w:kern w:val="0"/>
          <w:sz w:val="32"/>
          <w:szCs w:val="32"/>
        </w:rPr>
      </w:pPr>
    </w:p>
    <w:p w14:paraId="29E10CAA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color w:val="333333"/>
          <w:kern w:val="0"/>
          <w:sz w:val="32"/>
          <w:szCs w:val="32"/>
        </w:rPr>
        <w:t>四、教学反思</w:t>
      </w:r>
    </w:p>
    <w:p w14:paraId="39AF96A5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bCs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bCs/>
          <w:color w:val="333333"/>
          <w:kern w:val="0"/>
          <w:sz w:val="32"/>
          <w:szCs w:val="32"/>
        </w:rPr>
        <w:t>1.实施效果及成果</w:t>
      </w:r>
    </w:p>
    <w:p w14:paraId="20331D52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（1）理论学深悟透，提升“四个自信”成效显著，责任担当意识显著提升。课后学生参与“冬奥志愿”“社区核酸志愿者”“普法宣传”“义务劳动”等志愿服务达5</w:t>
      </w:r>
      <w:r>
        <w:rPr>
          <w:rFonts w:ascii="仿宋_GB2312" w:eastAsia="仿宋_GB2312"/>
          <w:sz w:val="28"/>
          <w:szCs w:val="28"/>
        </w:rPr>
        <w:t>14</w:t>
      </w:r>
      <w:r>
        <w:rPr>
          <w:rFonts w:ascii="仿宋_GB2312" w:eastAsia="仿宋_GB2312" w:hint="eastAsia"/>
          <w:sz w:val="28"/>
          <w:szCs w:val="28"/>
        </w:rPr>
        <w:t>小时</w:t>
      </w:r>
      <w:r>
        <w:rPr>
          <w:rFonts w:ascii="仿宋_GB2312" w:eastAsia="仿宋_GB2312"/>
          <w:sz w:val="28"/>
          <w:szCs w:val="28"/>
        </w:rPr>
        <w:t>，呈现了较强的服务意识和奉献精神。</w:t>
      </w:r>
    </w:p>
    <w:p w14:paraId="63F8A369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优化实践成果，多维平台展示，学生获得感强。在实践教学的“课堂宣讲”环节，学生录制宣讲视频参评“大学生讲思政课公开课”展示活动，“伟大抗战精神”作品获得校级一等奖；在实践教学的“社会实践”环节，</w:t>
      </w:r>
      <w:r>
        <w:rPr>
          <w:rFonts w:ascii="仿宋" w:eastAsia="仿宋" w:hAnsi="仿宋" w:hint="eastAsia"/>
          <w:sz w:val="28"/>
          <w:szCs w:val="28"/>
        </w:rPr>
        <w:t>“青春百年心向党”喜迎二十大暑期社会实践团获评“2</w:t>
      </w:r>
      <w:r>
        <w:rPr>
          <w:rFonts w:ascii="仿宋" w:eastAsia="仿宋" w:hAnsi="仿宋"/>
          <w:sz w:val="28"/>
          <w:szCs w:val="28"/>
        </w:rPr>
        <w:t>022</w:t>
      </w:r>
      <w:r>
        <w:rPr>
          <w:rFonts w:ascii="仿宋" w:eastAsia="仿宋" w:hAnsi="仿宋" w:hint="eastAsia"/>
          <w:sz w:val="28"/>
          <w:szCs w:val="28"/>
        </w:rPr>
        <w:t>年度首都大学生社会实践优秀团队”。</w:t>
      </w:r>
    </w:p>
    <w:p w14:paraId="54A1DE11" w14:textId="77777777" w:rsidR="007817F5" w:rsidRDefault="007817F5">
      <w:pPr>
        <w:adjustRightInd w:val="0"/>
        <w:snapToGrid w:val="0"/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60D113BB" w14:textId="77777777" w:rsidR="007817F5" w:rsidRDefault="007817F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4FEED9CE" w14:textId="77777777" w:rsidR="007817F5" w:rsidRDefault="00000000">
      <w:pPr>
        <w:adjustRightInd w:val="0"/>
        <w:snapToGrid w:val="0"/>
        <w:spacing w:line="460" w:lineRule="exact"/>
        <w:jc w:val="center"/>
        <w:rPr>
          <w:rFonts w:ascii="仿宋_GB2312" w:eastAsia="仿宋_GB2312"/>
          <w:b/>
          <w:bCs/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anchor distT="0" distB="0" distL="114300" distR="114300" simplePos="0" relativeHeight="251668480" behindDoc="0" locked="0" layoutInCell="1" allowOverlap="0" wp14:anchorId="687F755D" wp14:editId="7CC66299">
            <wp:simplePos x="0" y="0"/>
            <wp:positionH relativeFrom="margin">
              <wp:posOffset>447675</wp:posOffset>
            </wp:positionH>
            <wp:positionV relativeFrom="page">
              <wp:posOffset>991235</wp:posOffset>
            </wp:positionV>
            <wp:extent cx="4696460" cy="2307590"/>
            <wp:effectExtent l="0" t="0" r="889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6460" cy="230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b/>
          <w:bCs/>
          <w:sz w:val="24"/>
          <w:szCs w:val="28"/>
        </w:rPr>
        <w:t>△图</w:t>
      </w:r>
      <w:r>
        <w:rPr>
          <w:rFonts w:ascii="仿宋_GB2312" w:eastAsia="仿宋_GB2312"/>
          <w:b/>
          <w:bCs/>
          <w:sz w:val="24"/>
          <w:szCs w:val="28"/>
        </w:rPr>
        <w:t>10</w:t>
      </w:r>
      <w:r>
        <w:rPr>
          <w:rFonts w:ascii="仿宋_GB2312" w:eastAsia="仿宋_GB2312" w:hint="eastAsia"/>
          <w:b/>
          <w:bCs/>
          <w:sz w:val="24"/>
          <w:szCs w:val="28"/>
        </w:rPr>
        <w:t>：“课堂宣讲”“社会实践”环节取得的成果</w:t>
      </w:r>
    </w:p>
    <w:p w14:paraId="19268AC1" w14:textId="77777777" w:rsidR="007817F5" w:rsidRDefault="007817F5">
      <w:pPr>
        <w:adjustRightInd w:val="0"/>
        <w:snapToGrid w:val="0"/>
        <w:spacing w:line="460" w:lineRule="exact"/>
        <w:rPr>
          <w:rFonts w:ascii="仿宋_GB2312" w:eastAsia="仿宋_GB2312"/>
          <w:sz w:val="28"/>
          <w:szCs w:val="28"/>
        </w:rPr>
      </w:pPr>
    </w:p>
    <w:p w14:paraId="76A5DC8F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bCs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bCs/>
          <w:color w:val="333333"/>
          <w:kern w:val="0"/>
          <w:sz w:val="32"/>
          <w:szCs w:val="32"/>
        </w:rPr>
        <w:t>2.主要</w:t>
      </w:r>
      <w:r>
        <w:rPr>
          <w:rFonts w:ascii="仿宋" w:eastAsia="仿宋" w:hAnsi="仿宋" w:cs="Helvetica"/>
          <w:b/>
          <w:bCs/>
          <w:color w:val="333333"/>
          <w:kern w:val="0"/>
          <w:sz w:val="32"/>
          <w:szCs w:val="32"/>
        </w:rPr>
        <w:t>特色和亮点</w:t>
      </w:r>
    </w:p>
    <w:p w14:paraId="540B60F8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将党史学习与社会实践相结合，青年学生在红色教育实践中了解党的光辉历史、感悟党的初心使命、领会党的创新理论、体认党的精神谱系，传承党的红色基因，做到党史团史辉煌人人熟知、人人可讲的效果，增强了青年学生党史团史学习成效。</w:t>
      </w:r>
    </w:p>
    <w:p w14:paraId="5393F038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将宣讲行动与志愿服务相结合，探索了大学生宣讲党史团史的新形式，形成了“思政教师示范讲、团干部带头讲、青年学生人人讲”宣讲格局</w:t>
      </w:r>
      <w:bookmarkStart w:id="1" w:name="_Hlk132225732"/>
      <w:r>
        <w:rPr>
          <w:rFonts w:ascii="仿宋_GB2312" w:eastAsia="仿宋_GB2312" w:hint="eastAsia"/>
          <w:sz w:val="28"/>
          <w:szCs w:val="28"/>
        </w:rPr>
        <w:t>，构建了“社会调研+学术研讨+理论宣讲+志愿服务”</w:t>
      </w:r>
      <w:bookmarkEnd w:id="1"/>
      <w:r>
        <w:rPr>
          <w:rFonts w:ascii="仿宋_GB2312" w:eastAsia="仿宋_GB2312" w:hint="eastAsia"/>
          <w:sz w:val="28"/>
          <w:szCs w:val="28"/>
        </w:rPr>
        <w:t>的思政实践教学模式，设计融合一二课堂的实践育人评价工具，具有可操作性、可推广性和可延伸性。</w:t>
      </w:r>
    </w:p>
    <w:p w14:paraId="6D738449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bCs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bCs/>
          <w:color w:val="333333"/>
          <w:kern w:val="0"/>
          <w:sz w:val="32"/>
          <w:szCs w:val="32"/>
        </w:rPr>
        <w:t>3.存在的主要问题</w:t>
      </w:r>
    </w:p>
    <w:p w14:paraId="03A6CC99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运用第一课堂和第二课堂开展实践教学已经形成模式，但第三课堂（VR虚拟实践）的融合度不够，还需进一步探索。</w:t>
      </w:r>
    </w:p>
    <w:p w14:paraId="3103C899" w14:textId="77777777" w:rsidR="007817F5" w:rsidRDefault="00000000">
      <w:pPr>
        <w:adjustRightInd w:val="0"/>
        <w:snapToGrid w:val="0"/>
        <w:spacing w:line="460" w:lineRule="exact"/>
        <w:ind w:firstLineChars="200" w:firstLine="643"/>
        <w:rPr>
          <w:rFonts w:ascii="仿宋" w:eastAsia="仿宋" w:hAnsi="仿宋" w:cs="Helvetica"/>
          <w:b/>
          <w:bCs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b/>
          <w:bCs/>
          <w:color w:val="333333"/>
          <w:kern w:val="0"/>
          <w:sz w:val="32"/>
          <w:szCs w:val="32"/>
        </w:rPr>
        <w:t>4.今后改进方向与</w:t>
      </w:r>
      <w:r>
        <w:rPr>
          <w:rFonts w:ascii="仿宋" w:eastAsia="仿宋" w:hAnsi="仿宋" w:cs="Helvetica"/>
          <w:b/>
          <w:bCs/>
          <w:color w:val="333333"/>
          <w:kern w:val="0"/>
          <w:sz w:val="32"/>
          <w:szCs w:val="32"/>
        </w:rPr>
        <w:t>措施</w:t>
      </w:r>
    </w:p>
    <w:p w14:paraId="79336634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打造具有北京政法职业学院特色的“青年讲师团”，传承红色精神基因，发出青年声音、传递信仰力量。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43E4C3D0" w14:textId="77777777" w:rsidR="007817F5" w:rsidRDefault="00000000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进一步扩展“理论教学</w:t>
      </w:r>
      <w:r>
        <w:rPr>
          <w:rFonts w:ascii="仿宋_GB2312" w:eastAsia="仿宋_GB2312"/>
          <w:sz w:val="28"/>
          <w:szCs w:val="28"/>
        </w:rPr>
        <w:t>+校内实践+社会实践</w:t>
      </w:r>
      <w:r>
        <w:rPr>
          <w:rFonts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空间，融第一、二、三课堂于一体，</w:t>
      </w:r>
      <w:r>
        <w:rPr>
          <w:rFonts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虚实</w:t>
      </w:r>
      <w:r>
        <w:rPr>
          <w:rFonts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结合拓宽社会实践活动的方式和渠道。</w:t>
      </w:r>
    </w:p>
    <w:p w14:paraId="3A38E432" w14:textId="77777777" w:rsidR="007817F5" w:rsidRDefault="007817F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33971FA4" w14:textId="77777777" w:rsidR="007817F5" w:rsidRDefault="00000000">
      <w:pPr>
        <w:adjustRightInd w:val="0"/>
        <w:snapToGrid w:val="0"/>
        <w:spacing w:line="460" w:lineRule="exact"/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正文字符：5311字</w:t>
      </w:r>
    </w:p>
    <w:sectPr w:rsidR="007817F5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0928" w14:textId="77777777" w:rsidR="00E836AA" w:rsidRDefault="00E836AA">
      <w:r>
        <w:separator/>
      </w:r>
    </w:p>
  </w:endnote>
  <w:endnote w:type="continuationSeparator" w:id="0">
    <w:p w14:paraId="202A74EE" w14:textId="77777777" w:rsidR="00E836AA" w:rsidRDefault="00E8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379340"/>
      <w:docPartObj>
        <w:docPartGallery w:val="AutoText"/>
      </w:docPartObj>
    </w:sdtPr>
    <w:sdtContent>
      <w:p w14:paraId="22B6D406" w14:textId="77777777" w:rsidR="007817F5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AF0BAF3" w14:textId="77777777" w:rsidR="007817F5" w:rsidRDefault="007817F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EAC2" w14:textId="77777777" w:rsidR="00E836AA" w:rsidRDefault="00E836AA">
      <w:r>
        <w:separator/>
      </w:r>
    </w:p>
  </w:footnote>
  <w:footnote w:type="continuationSeparator" w:id="0">
    <w:p w14:paraId="3255AC64" w14:textId="77777777" w:rsidR="00E836AA" w:rsidRDefault="00E83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A7862"/>
    <w:multiLevelType w:val="multilevel"/>
    <w:tmpl w:val="355A7862"/>
    <w:lvl w:ilvl="0">
      <w:start w:val="3"/>
      <w:numFmt w:val="bullet"/>
      <w:lvlText w:val="△"/>
      <w:lvlJc w:val="left"/>
      <w:pPr>
        <w:ind w:left="3300" w:hanging="360"/>
      </w:pPr>
      <w:rPr>
        <w:rFonts w:ascii="仿宋_GB2312" w:eastAsia="仿宋_GB2312" w:hAnsiTheme="minorHAnsi" w:cstheme="minorBidi" w:hint="eastAsia"/>
        <w:sz w:val="21"/>
      </w:rPr>
    </w:lvl>
    <w:lvl w:ilvl="1">
      <w:start w:val="1"/>
      <w:numFmt w:val="bullet"/>
      <w:lvlText w:val=""/>
      <w:lvlJc w:val="left"/>
      <w:pPr>
        <w:ind w:left="382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426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470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514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558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602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646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6900" w:hanging="440"/>
      </w:pPr>
      <w:rPr>
        <w:rFonts w:ascii="Wingdings" w:hAnsi="Wingdings" w:hint="default"/>
      </w:rPr>
    </w:lvl>
  </w:abstractNum>
  <w:num w:numId="1" w16cid:durableId="65072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A5M2FmZWRlOGJiMDBhMzE2NjRjOThkMjY0ZjliZmYifQ=="/>
  </w:docVars>
  <w:rsids>
    <w:rsidRoot w:val="00E91B44"/>
    <w:rsid w:val="000344BD"/>
    <w:rsid w:val="000817E8"/>
    <w:rsid w:val="000870F2"/>
    <w:rsid w:val="000A78E7"/>
    <w:rsid w:val="000B1C97"/>
    <w:rsid w:val="000B5E8E"/>
    <w:rsid w:val="000B78E4"/>
    <w:rsid w:val="000C37A1"/>
    <w:rsid w:val="000D16E6"/>
    <w:rsid w:val="000D6410"/>
    <w:rsid w:val="000E0D7E"/>
    <w:rsid w:val="0011739E"/>
    <w:rsid w:val="00136413"/>
    <w:rsid w:val="00156DF5"/>
    <w:rsid w:val="00165711"/>
    <w:rsid w:val="00180499"/>
    <w:rsid w:val="00182B29"/>
    <w:rsid w:val="00197AD0"/>
    <w:rsid w:val="001C27EA"/>
    <w:rsid w:val="00203B25"/>
    <w:rsid w:val="002060B9"/>
    <w:rsid w:val="0022541B"/>
    <w:rsid w:val="002312DD"/>
    <w:rsid w:val="002312F5"/>
    <w:rsid w:val="00233D3C"/>
    <w:rsid w:val="0024184E"/>
    <w:rsid w:val="002817A9"/>
    <w:rsid w:val="002A7947"/>
    <w:rsid w:val="002C7D19"/>
    <w:rsid w:val="002D15A9"/>
    <w:rsid w:val="002D461E"/>
    <w:rsid w:val="002E2E0F"/>
    <w:rsid w:val="002F55F3"/>
    <w:rsid w:val="00307ABA"/>
    <w:rsid w:val="00334FA1"/>
    <w:rsid w:val="003378E8"/>
    <w:rsid w:val="00374115"/>
    <w:rsid w:val="003826CE"/>
    <w:rsid w:val="003A31CA"/>
    <w:rsid w:val="003A587C"/>
    <w:rsid w:val="003B3DEB"/>
    <w:rsid w:val="003B4013"/>
    <w:rsid w:val="003D014A"/>
    <w:rsid w:val="003D049E"/>
    <w:rsid w:val="003E53E9"/>
    <w:rsid w:val="003F7985"/>
    <w:rsid w:val="00411B50"/>
    <w:rsid w:val="00437A1D"/>
    <w:rsid w:val="00451758"/>
    <w:rsid w:val="00475661"/>
    <w:rsid w:val="00476C3F"/>
    <w:rsid w:val="00486C93"/>
    <w:rsid w:val="004A788E"/>
    <w:rsid w:val="004B656C"/>
    <w:rsid w:val="004C4E37"/>
    <w:rsid w:val="004D3A9E"/>
    <w:rsid w:val="004F76B7"/>
    <w:rsid w:val="00512388"/>
    <w:rsid w:val="0052393E"/>
    <w:rsid w:val="005314AC"/>
    <w:rsid w:val="005374C6"/>
    <w:rsid w:val="00574C1F"/>
    <w:rsid w:val="00584639"/>
    <w:rsid w:val="005920AC"/>
    <w:rsid w:val="005D2758"/>
    <w:rsid w:val="005D3781"/>
    <w:rsid w:val="005D5859"/>
    <w:rsid w:val="005E4690"/>
    <w:rsid w:val="00603B12"/>
    <w:rsid w:val="0061001C"/>
    <w:rsid w:val="006560B2"/>
    <w:rsid w:val="00661BFC"/>
    <w:rsid w:val="0067433A"/>
    <w:rsid w:val="006849CF"/>
    <w:rsid w:val="006B39ED"/>
    <w:rsid w:val="006B5A6A"/>
    <w:rsid w:val="006E24C4"/>
    <w:rsid w:val="006F4B0D"/>
    <w:rsid w:val="007049F4"/>
    <w:rsid w:val="007061AB"/>
    <w:rsid w:val="00722528"/>
    <w:rsid w:val="00736C84"/>
    <w:rsid w:val="00764063"/>
    <w:rsid w:val="00766306"/>
    <w:rsid w:val="00780201"/>
    <w:rsid w:val="007817F5"/>
    <w:rsid w:val="007877BD"/>
    <w:rsid w:val="007B2983"/>
    <w:rsid w:val="007B7783"/>
    <w:rsid w:val="007E0205"/>
    <w:rsid w:val="00813E22"/>
    <w:rsid w:val="00832FCB"/>
    <w:rsid w:val="00855343"/>
    <w:rsid w:val="008921F9"/>
    <w:rsid w:val="00893E0F"/>
    <w:rsid w:val="008954B9"/>
    <w:rsid w:val="008A3E36"/>
    <w:rsid w:val="008B780E"/>
    <w:rsid w:val="008B7AB1"/>
    <w:rsid w:val="008D5403"/>
    <w:rsid w:val="0092454F"/>
    <w:rsid w:val="00955D7D"/>
    <w:rsid w:val="00961B25"/>
    <w:rsid w:val="009814FC"/>
    <w:rsid w:val="00984E12"/>
    <w:rsid w:val="009961BD"/>
    <w:rsid w:val="009A22C6"/>
    <w:rsid w:val="009B74B3"/>
    <w:rsid w:val="009C5EA4"/>
    <w:rsid w:val="009E3484"/>
    <w:rsid w:val="009F0239"/>
    <w:rsid w:val="00A06161"/>
    <w:rsid w:val="00A2074E"/>
    <w:rsid w:val="00A23BA5"/>
    <w:rsid w:val="00A41D21"/>
    <w:rsid w:val="00A44D23"/>
    <w:rsid w:val="00A66618"/>
    <w:rsid w:val="00A669E7"/>
    <w:rsid w:val="00A944F4"/>
    <w:rsid w:val="00A95918"/>
    <w:rsid w:val="00AA1029"/>
    <w:rsid w:val="00AA65F9"/>
    <w:rsid w:val="00AC209B"/>
    <w:rsid w:val="00AD1DC4"/>
    <w:rsid w:val="00B014CC"/>
    <w:rsid w:val="00B05618"/>
    <w:rsid w:val="00B258B7"/>
    <w:rsid w:val="00B32084"/>
    <w:rsid w:val="00B34799"/>
    <w:rsid w:val="00B50503"/>
    <w:rsid w:val="00B6015D"/>
    <w:rsid w:val="00BA4E77"/>
    <w:rsid w:val="00BC1C85"/>
    <w:rsid w:val="00BD1CD8"/>
    <w:rsid w:val="00BE440B"/>
    <w:rsid w:val="00BF6861"/>
    <w:rsid w:val="00C23400"/>
    <w:rsid w:val="00C40A19"/>
    <w:rsid w:val="00C7160F"/>
    <w:rsid w:val="00C77E7E"/>
    <w:rsid w:val="00CA1EF4"/>
    <w:rsid w:val="00CB2C8F"/>
    <w:rsid w:val="00CC2687"/>
    <w:rsid w:val="00CC6F9C"/>
    <w:rsid w:val="00D2633E"/>
    <w:rsid w:val="00D50CE3"/>
    <w:rsid w:val="00D77228"/>
    <w:rsid w:val="00D82370"/>
    <w:rsid w:val="00D8625F"/>
    <w:rsid w:val="00DA0435"/>
    <w:rsid w:val="00DA3BC8"/>
    <w:rsid w:val="00DD003D"/>
    <w:rsid w:val="00DD568E"/>
    <w:rsid w:val="00DD56BB"/>
    <w:rsid w:val="00DE1F82"/>
    <w:rsid w:val="00E03EE8"/>
    <w:rsid w:val="00E16B5F"/>
    <w:rsid w:val="00E53739"/>
    <w:rsid w:val="00E61EB7"/>
    <w:rsid w:val="00E6737A"/>
    <w:rsid w:val="00E71B5F"/>
    <w:rsid w:val="00E836AA"/>
    <w:rsid w:val="00E91B44"/>
    <w:rsid w:val="00EA7A2A"/>
    <w:rsid w:val="00EB6F88"/>
    <w:rsid w:val="00EB7C64"/>
    <w:rsid w:val="00EC152F"/>
    <w:rsid w:val="00EC7F13"/>
    <w:rsid w:val="00EE276E"/>
    <w:rsid w:val="00EE7C5C"/>
    <w:rsid w:val="00F32622"/>
    <w:rsid w:val="00F40907"/>
    <w:rsid w:val="00F40D5B"/>
    <w:rsid w:val="00F63ACE"/>
    <w:rsid w:val="00F70102"/>
    <w:rsid w:val="00F85626"/>
    <w:rsid w:val="00F87EEA"/>
    <w:rsid w:val="00FC3F70"/>
    <w:rsid w:val="00FF35D7"/>
    <w:rsid w:val="15A62B1F"/>
    <w:rsid w:val="2F6E2EFA"/>
    <w:rsid w:val="41E202A2"/>
    <w:rsid w:val="522A4B98"/>
    <w:rsid w:val="5BE9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6DC8E22"/>
  <w15:docId w15:val="{C07CAD37-50C1-4BDA-AB19-0CF659DF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99"/>
    <w:pPr>
      <w:ind w:firstLineChars="200" w:firstLine="420"/>
    </w:pPr>
  </w:style>
  <w:style w:type="paragraph" w:customStyle="1" w:styleId="TableParagraph">
    <w:name w:val="Table Paragraph"/>
    <w:basedOn w:val="a"/>
    <w:pPr>
      <w:autoSpaceDE w:val="0"/>
      <w:autoSpaceDN w:val="0"/>
      <w:jc w:val="left"/>
    </w:pPr>
    <w:rPr>
      <w:rFonts w:ascii="仿宋_GB2312" w:eastAsia="仿宋_GB2312" w:hAnsi="宋体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BA3DD-5FE1-488D-9945-669822B7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weiyixin</dc:creator>
  <cp:lastModifiedBy>滟檬 谢</cp:lastModifiedBy>
  <cp:revision>138</cp:revision>
  <dcterms:created xsi:type="dcterms:W3CDTF">2021-03-30T06:46:00Z</dcterms:created>
  <dcterms:modified xsi:type="dcterms:W3CDTF">2024-03-10T03:55:00Z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E9B7789AC31B4BD9A18BA1CC2D4046C1</vt:lpwstr>
  </property>
</Properties>
</file>